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E11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bookmarkStart w:id="0" w:name="_GoBack"/>
      <w:bookmarkEnd w:id="0"/>
      <w:r w:rsidRPr="00E97760">
        <w:rPr>
          <w:rFonts w:ascii="Cambria" w:hAnsi="Cambria"/>
          <w:bCs/>
          <w:i/>
          <w:spacing w:val="-3"/>
          <w:sz w:val="22"/>
          <w:szCs w:val="22"/>
          <w:u w:val="single"/>
          <w:lang w:val="es-ES_tradnl"/>
        </w:rPr>
        <w:t>Artículo 1</w:t>
      </w:r>
      <w:r w:rsidRPr="00E97760">
        <w:rPr>
          <w:rFonts w:ascii="Cambria" w:hAnsi="Cambria"/>
          <w:bCs/>
          <w:i/>
          <w:spacing w:val="-3"/>
          <w:sz w:val="22"/>
          <w:szCs w:val="22"/>
          <w:lang w:val="es-ES_tradnl"/>
        </w:rPr>
        <w:t>.-</w:t>
      </w:r>
      <w:r w:rsidRPr="00E97760">
        <w:rPr>
          <w:rFonts w:ascii="Cambria" w:hAnsi="Cambria"/>
          <w:bCs/>
          <w:i/>
          <w:spacing w:val="-3"/>
          <w:sz w:val="22"/>
          <w:szCs w:val="22"/>
          <w:lang w:val="es-ES_tradnl"/>
        </w:rPr>
        <w:tab/>
      </w:r>
      <w:r w:rsidRPr="00E97760">
        <w:rPr>
          <w:rFonts w:ascii="Cambria" w:hAnsi="Cambria"/>
          <w:bCs/>
          <w:i/>
          <w:spacing w:val="-3"/>
          <w:sz w:val="22"/>
          <w:szCs w:val="22"/>
          <w:u w:val="single"/>
          <w:lang w:val="es-ES_tradnl"/>
        </w:rPr>
        <w:t>Denominación</w:t>
      </w:r>
    </w:p>
    <w:p w14:paraId="7A49634D"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C737329"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La Sociedad se denomina ALIMENTOS Y ACEITES, S.A. y se rige por los presentes Estatutos, por el Real Decreto Legislativo 1/2010, de 2 de julio, que aprueba el Texto Refundido de la Ley de Sociedades de Capital, y por cuantas disposiciones le sean de aplicación en su condición de Sociedad Estatal.</w:t>
      </w:r>
    </w:p>
    <w:p w14:paraId="2415E535"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706D8B9" w14:textId="77777777" w:rsidR="00F5093E" w:rsidRPr="00E97760" w:rsidRDefault="00F5093E" w:rsidP="00F5093E">
      <w:pPr>
        <w:spacing w:line="288" w:lineRule="auto"/>
        <w:jc w:val="both"/>
        <w:rPr>
          <w:rFonts w:ascii="Cambria" w:hAnsi="Cambria"/>
          <w:bCs/>
          <w:i/>
          <w:sz w:val="22"/>
          <w:szCs w:val="22"/>
          <w:lang w:val="es-ES_tradnl"/>
        </w:rPr>
      </w:pPr>
      <w:r w:rsidRPr="00E97760">
        <w:rPr>
          <w:rFonts w:ascii="Cambria" w:hAnsi="Cambria"/>
          <w:bCs/>
          <w:i/>
          <w:spacing w:val="-3"/>
          <w:sz w:val="22"/>
          <w:szCs w:val="22"/>
          <w:u w:val="single"/>
          <w:lang w:val="es-ES_tradnl"/>
        </w:rPr>
        <w:t>Artículo 2</w:t>
      </w:r>
      <w:r w:rsidRPr="00E97760">
        <w:rPr>
          <w:rFonts w:ascii="Cambria" w:hAnsi="Cambria"/>
          <w:bCs/>
          <w:i/>
          <w:spacing w:val="-3"/>
          <w:sz w:val="22"/>
          <w:szCs w:val="22"/>
          <w:lang w:val="es-ES_tradnl"/>
        </w:rPr>
        <w:t>.-</w:t>
      </w:r>
      <w:r w:rsidRPr="00E97760">
        <w:rPr>
          <w:rFonts w:ascii="Cambria" w:hAnsi="Cambria"/>
          <w:bCs/>
          <w:i/>
          <w:spacing w:val="-3"/>
          <w:sz w:val="22"/>
          <w:szCs w:val="22"/>
          <w:lang w:val="es-ES_tradnl"/>
        </w:rPr>
        <w:tab/>
      </w:r>
      <w:r w:rsidRPr="00E97760">
        <w:rPr>
          <w:rFonts w:ascii="Cambria" w:hAnsi="Cambria"/>
          <w:bCs/>
          <w:i/>
          <w:sz w:val="22"/>
          <w:szCs w:val="22"/>
          <w:u w:val="single"/>
          <w:lang w:val="es-ES_tradnl"/>
        </w:rPr>
        <w:t>Objeto</w:t>
      </w:r>
    </w:p>
    <w:p w14:paraId="5CB5336E" w14:textId="77777777" w:rsidR="00F5093E" w:rsidRPr="00E97760" w:rsidRDefault="00F5093E" w:rsidP="00F5093E">
      <w:pPr>
        <w:spacing w:line="288" w:lineRule="auto"/>
        <w:jc w:val="both"/>
        <w:rPr>
          <w:rFonts w:ascii="Cambria" w:hAnsi="Cambria"/>
          <w:i/>
          <w:sz w:val="22"/>
          <w:szCs w:val="22"/>
          <w:lang w:val="es-ES_tradnl"/>
        </w:rPr>
      </w:pPr>
    </w:p>
    <w:p w14:paraId="2E82F77A" w14:textId="77777777" w:rsidR="00F5093E" w:rsidRPr="00E97760" w:rsidRDefault="00F5093E" w:rsidP="00F5093E">
      <w:pPr>
        <w:spacing w:line="288" w:lineRule="auto"/>
        <w:jc w:val="both"/>
        <w:rPr>
          <w:rFonts w:ascii="Cambria" w:hAnsi="Cambria"/>
          <w:i/>
          <w:sz w:val="22"/>
          <w:szCs w:val="22"/>
          <w:lang w:val="es-ES_tradnl"/>
        </w:rPr>
      </w:pPr>
      <w:r w:rsidRPr="00E97760">
        <w:rPr>
          <w:rFonts w:ascii="Cambria" w:hAnsi="Cambria"/>
          <w:i/>
          <w:sz w:val="22"/>
          <w:szCs w:val="22"/>
          <w:lang w:val="es-ES_tradnl"/>
        </w:rPr>
        <w:t>Constituyen el objeto social las actividades siguientes:</w:t>
      </w:r>
    </w:p>
    <w:p w14:paraId="715CC81A" w14:textId="77777777" w:rsidR="00F5093E" w:rsidRPr="00E97760" w:rsidRDefault="00F5093E" w:rsidP="00F5093E">
      <w:pPr>
        <w:spacing w:line="288" w:lineRule="auto"/>
        <w:jc w:val="both"/>
        <w:rPr>
          <w:rFonts w:ascii="Cambria" w:hAnsi="Cambria"/>
          <w:i/>
          <w:sz w:val="22"/>
          <w:szCs w:val="22"/>
          <w:lang w:val="es-ES_tradnl"/>
        </w:rPr>
      </w:pPr>
    </w:p>
    <w:p w14:paraId="0F7583E9" w14:textId="77777777" w:rsidR="00F5093E" w:rsidRPr="00E97760" w:rsidRDefault="00F5093E" w:rsidP="00F5093E">
      <w:pPr>
        <w:spacing w:line="288" w:lineRule="auto"/>
        <w:jc w:val="both"/>
        <w:rPr>
          <w:rFonts w:ascii="Cambria" w:hAnsi="Cambria"/>
          <w:i/>
          <w:sz w:val="22"/>
          <w:szCs w:val="22"/>
          <w:lang w:val="es-ES_tradnl"/>
        </w:rPr>
      </w:pPr>
      <w:r w:rsidRPr="00E97760">
        <w:rPr>
          <w:rFonts w:ascii="Cambria" w:hAnsi="Cambria"/>
          <w:i/>
          <w:sz w:val="22"/>
          <w:szCs w:val="22"/>
          <w:lang w:val="es-ES_tradnl"/>
        </w:rPr>
        <w:t>Tenencia o gestión de activos de propiedad pública en el sector de aceites vegetales y otros productos agroalimentarios, tanto de forma directa como indirecta, pudiendo realizar cualquier negocio jurídico lícito conexo, complementario o derivado de lo anterior que resulte necesario para la mejor tenencia o gestión de los mencionados activos.</w:t>
      </w:r>
    </w:p>
    <w:p w14:paraId="2A523BDE" w14:textId="77777777" w:rsidR="00F5093E" w:rsidRPr="00E97760" w:rsidRDefault="00F5093E" w:rsidP="00F5093E">
      <w:pPr>
        <w:spacing w:line="288" w:lineRule="auto"/>
        <w:jc w:val="both"/>
        <w:rPr>
          <w:rFonts w:ascii="Cambria" w:hAnsi="Cambria"/>
          <w:i/>
          <w:sz w:val="22"/>
          <w:szCs w:val="22"/>
          <w:lang w:val="es-ES_tradnl"/>
        </w:rPr>
      </w:pPr>
    </w:p>
    <w:p w14:paraId="2FCF6C4C" w14:textId="77777777" w:rsidR="00F5093E"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437A5F6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3</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Duración</w:t>
      </w:r>
    </w:p>
    <w:p w14:paraId="48A9AF74"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0BCDD3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xml:space="preserve"> tiene una duración indefinida y dará comienzo a sus operaciones el día del otorgamiento de la escritura de constitución. </w:t>
      </w:r>
    </w:p>
    <w:p w14:paraId="587F6C4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2B69F62D"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4</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Domicilio</w:t>
      </w:r>
    </w:p>
    <w:p w14:paraId="1B15E50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2001EB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El domicilio social se fija en Madrid, calle Velázquez 134</w:t>
      </w:r>
    </w:p>
    <w:p w14:paraId="49A78F99"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C3CCC1B"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El Órgano de Administración queda facultado para trasladar el mismo dentro del término municipal de dicha población, así como para crear, suprimir o trasladar sucursales, agencias, representaciones, delegaciones u oficinas de la Sociedad, en cualquier lugar del territorio nacional o del extranjero. </w:t>
      </w:r>
    </w:p>
    <w:p w14:paraId="036EF464"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p>
    <w:p w14:paraId="52A245DE"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u w:val="single"/>
          <w:lang w:val="es-ES_tradnl"/>
        </w:rPr>
        <w:t>Artículo 5</w:t>
      </w:r>
      <w:r w:rsidRPr="00E97760">
        <w:rPr>
          <w:rFonts w:ascii="Cambria" w:hAnsi="Cambria"/>
          <w:i/>
          <w:spacing w:val="-3"/>
          <w:sz w:val="22"/>
          <w:szCs w:val="22"/>
          <w:lang w:val="es-ES_tradnl"/>
        </w:rPr>
        <w:t xml:space="preserve">.- </w:t>
      </w:r>
      <w:r w:rsidRPr="00E97760">
        <w:rPr>
          <w:rFonts w:ascii="Cambria" w:hAnsi="Cambria"/>
          <w:i/>
          <w:spacing w:val="-3"/>
          <w:sz w:val="22"/>
          <w:szCs w:val="22"/>
          <w:u w:val="single"/>
          <w:lang w:val="es-ES_tradnl"/>
        </w:rPr>
        <w:t xml:space="preserve">Sede Electrónica </w:t>
      </w:r>
    </w:p>
    <w:p w14:paraId="365F2F90" w14:textId="77777777" w:rsidR="00F5093E" w:rsidRPr="00E97760"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 xml:space="preserve">La creación de una página web corporativa deberá acordarse por </w:t>
      </w:r>
      <w:smartTag w:uri="urn:schemas-microsoft-com:office:smarttags" w:element="PersonName">
        <w:smartTagPr>
          <w:attr w:name="ProductID" w:val="la Junta General"/>
        </w:smartTagPr>
        <w:r w:rsidRPr="00E97760">
          <w:rPr>
            <w:rFonts w:ascii="Cambria" w:hAnsi="Cambria"/>
            <w:i/>
            <w:sz w:val="22"/>
            <w:szCs w:val="22"/>
          </w:rPr>
          <w:t>la Junta General</w:t>
        </w:r>
      </w:smartTag>
      <w:r w:rsidRPr="00E97760">
        <w:rPr>
          <w:rFonts w:ascii="Cambria" w:hAnsi="Cambria"/>
          <w:i/>
          <w:sz w:val="22"/>
          <w:szCs w:val="22"/>
        </w:rPr>
        <w:t xml:space="preserve"> de </w:t>
      </w:r>
      <w:smartTag w:uri="urn:schemas-microsoft-com:office:smarttags" w:element="PersonName">
        <w:smartTagPr>
          <w:attr w:name="ProductID" w:val="la sociedad. En"/>
        </w:smartTagPr>
        <w:r w:rsidRPr="00E97760">
          <w:rPr>
            <w:rFonts w:ascii="Cambria" w:hAnsi="Cambria"/>
            <w:i/>
            <w:sz w:val="22"/>
            <w:szCs w:val="22"/>
          </w:rPr>
          <w:t>la sociedad. En</w:t>
        </w:r>
      </w:smartTag>
      <w:r w:rsidRPr="00E97760">
        <w:rPr>
          <w:rFonts w:ascii="Cambria" w:hAnsi="Cambria"/>
          <w:i/>
          <w:sz w:val="22"/>
          <w:szCs w:val="22"/>
        </w:rPr>
        <w:t xml:space="preserve"> la convocatoria de la Junta, la creación de la página web deberá figurar expresamente en el orden del día de </w:t>
      </w:r>
      <w:smartTag w:uri="urn:schemas-microsoft-com:office:smarttags" w:element="PersonName">
        <w:smartTagPr>
          <w:attr w:name="ProductID" w:val="la reuni￳n. La"/>
        </w:smartTagPr>
        <w:r w:rsidRPr="00E97760">
          <w:rPr>
            <w:rFonts w:ascii="Cambria" w:hAnsi="Cambria"/>
            <w:i/>
            <w:sz w:val="22"/>
            <w:szCs w:val="22"/>
          </w:rPr>
          <w:t>la reunión. La</w:t>
        </w:r>
      </w:smartTag>
      <w:r w:rsidRPr="00E97760">
        <w:rPr>
          <w:rFonts w:ascii="Cambria" w:hAnsi="Cambria"/>
          <w:i/>
          <w:sz w:val="22"/>
          <w:szCs w:val="22"/>
        </w:rPr>
        <w:t xml:space="preserve"> modificación, el traslado o la supresión de la página web de la sociedad será competencia del Órgano de Administración.</w:t>
      </w:r>
    </w:p>
    <w:p w14:paraId="7CB07FF3" w14:textId="77777777" w:rsidR="00F5093E" w:rsidRPr="00E97760"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La Junta General podrá delegar en el Órgano de Administración la elección de la dirección URL o sitio de la web, que una vez concretada comunicará a todos los socios.</w:t>
      </w:r>
    </w:p>
    <w:p w14:paraId="1A2988E9" w14:textId="77777777" w:rsidR="00F5093E" w:rsidRPr="00E97760"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 xml:space="preserve">El acuerdo de creación de la página web se hará constar en la hoja abierta a la sociedad en el Registro Mercantil competente y será publicado en el </w:t>
      </w:r>
      <w:r w:rsidRPr="00E97760">
        <w:rPr>
          <w:rFonts w:ascii="Cambria" w:hAnsi="Cambria"/>
          <w:i/>
          <w:iCs/>
          <w:sz w:val="22"/>
          <w:szCs w:val="22"/>
        </w:rPr>
        <w:t>Boletín Oficial del Registro Mercantil</w:t>
      </w:r>
      <w:r w:rsidRPr="00E97760">
        <w:rPr>
          <w:rFonts w:ascii="Cambria" w:hAnsi="Cambria"/>
          <w:i/>
          <w:sz w:val="22"/>
          <w:szCs w:val="22"/>
        </w:rPr>
        <w:t>.</w:t>
      </w:r>
    </w:p>
    <w:p w14:paraId="46762165" w14:textId="77777777" w:rsidR="00F5093E" w:rsidRPr="00E97760"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lastRenderedPageBreak/>
        <w:t xml:space="preserve">El acuerdo de modificación, de traslado o de supresión de la página web se hará constar en la hoja abierta a la sociedad en el Registro Mercantil competente y será publicado en el </w:t>
      </w:r>
      <w:r w:rsidRPr="00E97760">
        <w:rPr>
          <w:rFonts w:ascii="Cambria" w:hAnsi="Cambria"/>
          <w:i/>
          <w:iCs/>
          <w:sz w:val="22"/>
          <w:szCs w:val="22"/>
        </w:rPr>
        <w:t>Boletín Oficial del Registro Mercantil</w:t>
      </w:r>
      <w:r w:rsidRPr="00E97760">
        <w:rPr>
          <w:rFonts w:ascii="Cambria" w:hAnsi="Cambria"/>
          <w:i/>
          <w:sz w:val="22"/>
          <w:szCs w:val="22"/>
        </w:rPr>
        <w:t>, así como en la propia página web que se ha acordado modificar, trasladar o suprimir durante los treinta días siguientes a contar desde la inserción del acuerdo.</w:t>
      </w:r>
    </w:p>
    <w:p w14:paraId="3CEBF5DC" w14:textId="77777777" w:rsidR="00F5093E" w:rsidRPr="00E97760"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 xml:space="preserve">Hasta que la publicación de la página web en el </w:t>
      </w:r>
      <w:r w:rsidRPr="00E97760">
        <w:rPr>
          <w:rFonts w:ascii="Cambria" w:hAnsi="Cambria"/>
          <w:i/>
          <w:iCs/>
          <w:sz w:val="22"/>
          <w:szCs w:val="22"/>
        </w:rPr>
        <w:t>Boletín Oficial del Registro Mercantil</w:t>
      </w:r>
      <w:r w:rsidRPr="00E97760">
        <w:rPr>
          <w:rFonts w:ascii="Cambria" w:hAnsi="Cambria"/>
          <w:i/>
          <w:sz w:val="22"/>
          <w:szCs w:val="22"/>
        </w:rPr>
        <w:t xml:space="preserve"> tenga lugar, las inserciones que realice la sociedad en la página web no tendrán efectos jurídicos. </w:t>
      </w:r>
    </w:p>
    <w:p w14:paraId="4343CE6A" w14:textId="77777777" w:rsidR="00F5093E"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La sociedad garantizará la seguridad de la página web, la autenticidad de los documentos publicados en esa página, así como el acceso gratuito a la misma con posibilidad de descarga e impresión de lo insertado en ella. La carga de la prueba le corresponderá a la Sociedad.</w:t>
      </w:r>
    </w:p>
    <w:p w14:paraId="3E9785A6" w14:textId="77777777" w:rsidR="00F5093E" w:rsidRPr="00E97760"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 xml:space="preserve">El Órgano de Administración tiene el deber de mantener lo insertado en la página web durante el término exigido por la ley, y responderá con la sociedad frente a los socios, acreedores, trabajadores y terceros de los perjuicios causados por la interrupción temporal de acceso a esa página, salvo que la interrupción se deba a caso fortuito o de fuerza mayor. </w:t>
      </w:r>
    </w:p>
    <w:p w14:paraId="55EF097F" w14:textId="77777777" w:rsidR="00F5093E" w:rsidRPr="00E97760" w:rsidRDefault="00F5093E" w:rsidP="00F5093E">
      <w:pPr>
        <w:spacing w:before="100" w:beforeAutospacing="1" w:after="100" w:afterAutospacing="1" w:line="288" w:lineRule="auto"/>
        <w:jc w:val="both"/>
        <w:rPr>
          <w:rFonts w:ascii="Cambria" w:hAnsi="Cambria"/>
          <w:bCs/>
          <w:sz w:val="20"/>
        </w:rPr>
      </w:pPr>
      <w:r w:rsidRPr="00E97760">
        <w:rPr>
          <w:rFonts w:ascii="Cambria" w:hAnsi="Cambria"/>
          <w:i/>
          <w:sz w:val="22"/>
          <w:szCs w:val="22"/>
        </w:rPr>
        <w:t>Las comunicaciones entre la sociedad y los socios, incluidas la remisión de documentos, solicitudes e información, podrán realizarse por medios electrónicos siempre que dichas comunicaciones hubieran sido aceptadas por el socio. La sociedad habilitará, a través de la propia web corporativa, el correspondiente dispositivo de contacto con la sociedad que permita acreditar la fecha indubitada de la recepción así como el contenido de los mensajes electrónicos intercambiados entre socios y sociedad.</w:t>
      </w:r>
    </w:p>
    <w:p w14:paraId="5345C8C9"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bookmarkStart w:id="1" w:name="OLE_LINK1"/>
      <w:bookmarkStart w:id="2" w:name="OLE_LINK2"/>
      <w:r w:rsidRPr="00E97760">
        <w:rPr>
          <w:rFonts w:ascii="Cambria" w:hAnsi="Cambria"/>
          <w:bCs/>
          <w:i/>
          <w:spacing w:val="-3"/>
          <w:sz w:val="22"/>
          <w:szCs w:val="22"/>
          <w:u w:val="single"/>
          <w:lang w:val="es-ES_tradnl"/>
        </w:rPr>
        <w:t>Artículo 6</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Capital social</w:t>
      </w:r>
    </w:p>
    <w:p w14:paraId="3734B251"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BA9AB75"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El capital social es de CIENTO TREINTA Y CINCO MILLONES DOSCIENTOS SIETE MIL DOSCIENTOS CINCUENTA EUROS y se encuentra totalmente suscrito y desem</w:t>
      </w:r>
      <w:r w:rsidRPr="00E97760">
        <w:rPr>
          <w:rFonts w:ascii="Cambria" w:hAnsi="Cambria"/>
          <w:i/>
          <w:spacing w:val="-3"/>
          <w:sz w:val="22"/>
          <w:szCs w:val="22"/>
          <w:lang w:val="es-ES_tradnl"/>
        </w:rPr>
        <w:softHyphen/>
        <w:t>bolsado.</w:t>
      </w:r>
    </w:p>
    <w:p w14:paraId="3723A62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DA93F4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7</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Las acciones</w:t>
      </w:r>
      <w:r w:rsidRPr="00E97760">
        <w:rPr>
          <w:rFonts w:ascii="Cambria" w:hAnsi="Cambria"/>
          <w:bCs/>
          <w:i/>
          <w:spacing w:val="-3"/>
          <w:sz w:val="22"/>
          <w:szCs w:val="22"/>
          <w:lang w:val="es-ES_tradnl"/>
        </w:rPr>
        <w:t xml:space="preserve"> </w:t>
      </w:r>
    </w:p>
    <w:p w14:paraId="10EDEB0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125E29D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El capital social está dividido en 43.475.000 acciones, de 3,11 Euros de valor nominal cada uno, siendo todas ellas de la misma clase, que se hallan representadas por títulos nominativos, numerados de manera correlativa del 1 al 43.475.000 ambos inclusive, conteniendo todas ellas las menciones exigidas por la Ley.</w:t>
      </w:r>
    </w:p>
    <w:p w14:paraId="4176C1DE"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03F8290F"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8</w:t>
      </w:r>
      <w:r w:rsidRPr="00E97760">
        <w:rPr>
          <w:rFonts w:ascii="Cambria" w:hAnsi="Cambria"/>
          <w:bCs/>
          <w:i/>
          <w:spacing w:val="-3"/>
          <w:sz w:val="22"/>
          <w:szCs w:val="22"/>
          <w:lang w:val="es-ES_tradnl"/>
        </w:rPr>
        <w:t>.-</w:t>
      </w:r>
      <w:r w:rsidRPr="00E97760">
        <w:rPr>
          <w:rFonts w:ascii="Cambria" w:hAnsi="Cambria"/>
          <w:bCs/>
          <w:i/>
          <w:spacing w:val="-3"/>
          <w:sz w:val="22"/>
          <w:szCs w:val="22"/>
          <w:lang w:val="es-ES_tradnl"/>
        </w:rPr>
        <w:tab/>
      </w:r>
      <w:r w:rsidRPr="00E97760">
        <w:rPr>
          <w:rFonts w:ascii="Cambria" w:hAnsi="Cambria"/>
          <w:bCs/>
          <w:i/>
          <w:spacing w:val="-3"/>
          <w:sz w:val="22"/>
          <w:szCs w:val="22"/>
          <w:u w:val="single"/>
          <w:lang w:val="es-ES_tradnl"/>
        </w:rPr>
        <w:t>Documentación de las Acciones</w:t>
      </w:r>
    </w:p>
    <w:p w14:paraId="624BDBE5"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p>
    <w:p w14:paraId="133FC9EB"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xml:space="preserve"> podrá expedir resguardos provisionales antes de la expedición de los títulos definitivos. Dichos resguardos provisionales revestirán necesariamente la forma nominativa y se les aplicará lo dispuesto para los títulos definitivos cuando ello resulte aplicable.</w:t>
      </w:r>
    </w:p>
    <w:p w14:paraId="1131FB2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457D35F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Los títulos, cualquiera que sea su clase, estarán numerados correlati</w:t>
      </w:r>
      <w:r w:rsidRPr="00E97760">
        <w:rPr>
          <w:rFonts w:ascii="Cambria" w:hAnsi="Cambria"/>
          <w:i/>
          <w:spacing w:val="-3"/>
          <w:sz w:val="22"/>
          <w:szCs w:val="22"/>
          <w:lang w:val="es-ES_tradnl"/>
        </w:rPr>
        <w:softHyphen/>
        <w:t>va</w:t>
      </w:r>
      <w:r w:rsidRPr="00E97760">
        <w:rPr>
          <w:rFonts w:ascii="Cambria" w:hAnsi="Cambria"/>
          <w:i/>
          <w:spacing w:val="-3"/>
          <w:sz w:val="22"/>
          <w:szCs w:val="22"/>
          <w:lang w:val="es-ES_tradnl"/>
        </w:rPr>
        <w:softHyphen/>
        <w:t>mente, se extenderán en libros talonarios y podrán incorporar una o más acciones de la misma serie. Los títulos contendrán como mínimo las siguientes menciones:</w:t>
      </w:r>
    </w:p>
    <w:p w14:paraId="6F8C88BE" w14:textId="77777777" w:rsidR="00F5093E" w:rsidRDefault="00F5093E" w:rsidP="00F5093E">
      <w:pPr>
        <w:tabs>
          <w:tab w:val="left" w:pos="-720"/>
        </w:tabs>
        <w:suppressAutoHyphens/>
        <w:spacing w:line="288" w:lineRule="auto"/>
        <w:jc w:val="both"/>
        <w:rPr>
          <w:rFonts w:ascii="Cambria" w:hAnsi="Cambria"/>
          <w:i/>
          <w:spacing w:val="-3"/>
          <w:sz w:val="22"/>
          <w:szCs w:val="22"/>
          <w:lang w:val="es-ES_tradnl"/>
        </w:rPr>
      </w:pPr>
    </w:p>
    <w:p w14:paraId="7D66C174" w14:textId="77777777" w:rsidR="00F5093E" w:rsidRDefault="00F5093E" w:rsidP="00F5093E">
      <w:pPr>
        <w:tabs>
          <w:tab w:val="left" w:pos="-720"/>
        </w:tabs>
        <w:suppressAutoHyphens/>
        <w:spacing w:line="288" w:lineRule="auto"/>
        <w:jc w:val="both"/>
        <w:rPr>
          <w:rFonts w:ascii="Cambria" w:hAnsi="Cambria"/>
          <w:i/>
          <w:spacing w:val="-3"/>
          <w:sz w:val="22"/>
          <w:szCs w:val="22"/>
          <w:lang w:val="es-ES_tradnl"/>
        </w:rPr>
      </w:pPr>
    </w:p>
    <w:p w14:paraId="6A1876A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478CB3B8"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r w:rsidRPr="00E97760">
        <w:rPr>
          <w:rFonts w:ascii="Cambria" w:hAnsi="Cambria"/>
          <w:i/>
          <w:spacing w:val="-3"/>
          <w:sz w:val="22"/>
          <w:szCs w:val="22"/>
          <w:lang w:val="es-ES_tradnl"/>
        </w:rPr>
        <w:t>1.</w:t>
      </w:r>
      <w:r w:rsidRPr="00E97760">
        <w:rPr>
          <w:rFonts w:ascii="Cambria" w:hAnsi="Cambria"/>
          <w:i/>
          <w:spacing w:val="-3"/>
          <w:sz w:val="22"/>
          <w:szCs w:val="22"/>
          <w:lang w:val="es-ES_tradnl"/>
        </w:rPr>
        <w:tab/>
        <w:t xml:space="preserve">La denominación y domicilio de </w:t>
      </w: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los datos identificadores de su inscripción en el Registro Mercantil y el Número de Identificación Fiscal.</w:t>
      </w:r>
    </w:p>
    <w:p w14:paraId="7BD76585"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p>
    <w:p w14:paraId="115E8AB1"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r w:rsidRPr="00E97760">
        <w:rPr>
          <w:rFonts w:ascii="Cambria" w:hAnsi="Cambria"/>
          <w:i/>
          <w:spacing w:val="-3"/>
          <w:sz w:val="22"/>
          <w:szCs w:val="22"/>
          <w:lang w:val="es-ES_tradnl"/>
        </w:rPr>
        <w:t>2.</w:t>
      </w:r>
      <w:r w:rsidRPr="00E97760">
        <w:rPr>
          <w:rFonts w:ascii="Cambria" w:hAnsi="Cambria"/>
          <w:i/>
          <w:spacing w:val="-3"/>
          <w:sz w:val="22"/>
          <w:szCs w:val="22"/>
          <w:lang w:val="es-ES_tradnl"/>
        </w:rPr>
        <w:tab/>
        <w:t>El valor nominal de la acción, su número, la serie a que pertenece y, en el caso de que sea privilegiada, los derechos especiales que otorgue.</w:t>
      </w:r>
    </w:p>
    <w:p w14:paraId="72FB6703"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p>
    <w:p w14:paraId="31ABDF91"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r w:rsidRPr="00E97760">
        <w:rPr>
          <w:rFonts w:ascii="Cambria" w:hAnsi="Cambria"/>
          <w:i/>
          <w:spacing w:val="-3"/>
          <w:sz w:val="22"/>
          <w:szCs w:val="22"/>
          <w:lang w:val="es-ES_tradnl"/>
        </w:rPr>
        <w:t>3.</w:t>
      </w:r>
      <w:r w:rsidRPr="00E97760">
        <w:rPr>
          <w:rFonts w:ascii="Cambria" w:hAnsi="Cambria"/>
          <w:i/>
          <w:spacing w:val="-3"/>
          <w:sz w:val="22"/>
          <w:szCs w:val="22"/>
          <w:lang w:val="es-ES_tradnl"/>
        </w:rPr>
        <w:tab/>
        <w:t>Su condición de nominativa.</w:t>
      </w:r>
    </w:p>
    <w:p w14:paraId="29AC92B9"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p>
    <w:p w14:paraId="5C857CE7"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r w:rsidRPr="00E97760">
        <w:rPr>
          <w:rFonts w:ascii="Cambria" w:hAnsi="Cambria"/>
          <w:i/>
          <w:spacing w:val="-3"/>
          <w:sz w:val="22"/>
          <w:szCs w:val="22"/>
          <w:lang w:val="es-ES_tradnl"/>
        </w:rPr>
        <w:t>4.</w:t>
      </w:r>
      <w:r w:rsidRPr="00E97760">
        <w:rPr>
          <w:rFonts w:ascii="Cambria" w:hAnsi="Cambria"/>
          <w:i/>
          <w:spacing w:val="-3"/>
          <w:sz w:val="22"/>
          <w:szCs w:val="22"/>
          <w:lang w:val="es-ES_tradnl"/>
        </w:rPr>
        <w:tab/>
        <w:t>Las restricciones a su libre transmisibilidad, en su caso.</w:t>
      </w:r>
    </w:p>
    <w:p w14:paraId="08157E84"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p>
    <w:p w14:paraId="3BA34434"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r w:rsidRPr="00E97760">
        <w:rPr>
          <w:rFonts w:ascii="Cambria" w:hAnsi="Cambria"/>
          <w:i/>
          <w:spacing w:val="-3"/>
          <w:sz w:val="22"/>
          <w:szCs w:val="22"/>
          <w:lang w:val="es-ES_tradnl"/>
        </w:rPr>
        <w:t>5.</w:t>
      </w:r>
      <w:r w:rsidRPr="00E97760">
        <w:rPr>
          <w:rFonts w:ascii="Cambria" w:hAnsi="Cambria"/>
          <w:i/>
          <w:spacing w:val="-3"/>
          <w:sz w:val="22"/>
          <w:szCs w:val="22"/>
          <w:lang w:val="es-ES_tradnl"/>
        </w:rPr>
        <w:tab/>
        <w:t>La suma desembolsada o la indicación de estar completamente liberada.</w:t>
      </w:r>
    </w:p>
    <w:p w14:paraId="017C45DA"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p>
    <w:p w14:paraId="17907033" w14:textId="77777777" w:rsidR="00F5093E" w:rsidRPr="00E97760" w:rsidRDefault="00F5093E" w:rsidP="00F5093E">
      <w:pPr>
        <w:numPr>
          <w:ilvl w:val="0"/>
          <w:numId w:val="1"/>
        </w:numPr>
        <w:tabs>
          <w:tab w:val="left" w:pos="-720"/>
          <w:tab w:val="num" w:pos="0"/>
        </w:tabs>
        <w:suppressAutoHyphens/>
        <w:spacing w:line="288" w:lineRule="auto"/>
        <w:ind w:left="600" w:hanging="600"/>
        <w:jc w:val="both"/>
        <w:rPr>
          <w:rFonts w:ascii="Cambria" w:hAnsi="Cambria"/>
          <w:i/>
          <w:spacing w:val="-3"/>
          <w:sz w:val="22"/>
          <w:szCs w:val="22"/>
          <w:lang w:val="es-ES_tradnl"/>
        </w:rPr>
      </w:pPr>
      <w:r w:rsidRPr="00E97760">
        <w:rPr>
          <w:rFonts w:ascii="Cambria" w:hAnsi="Cambria"/>
          <w:i/>
          <w:spacing w:val="-3"/>
          <w:sz w:val="22"/>
          <w:szCs w:val="22"/>
          <w:lang w:val="es-ES_tradnl"/>
        </w:rPr>
        <w:t xml:space="preserve">La suscripción del Órgano de Administración, que podrá hacerse mediante reproducción mecánica de </w:t>
      </w:r>
      <w:smartTag w:uri="urn:schemas-microsoft-com:office:smarttags" w:element="PersonName">
        <w:smartTagPr>
          <w:attr w:name="ProductID" w:val="la firma. En"/>
        </w:smartTagPr>
        <w:r w:rsidRPr="00E97760">
          <w:rPr>
            <w:rFonts w:ascii="Cambria" w:hAnsi="Cambria"/>
            <w:i/>
            <w:spacing w:val="-3"/>
            <w:sz w:val="22"/>
            <w:szCs w:val="22"/>
            <w:lang w:val="es-ES_tradnl"/>
          </w:rPr>
          <w:t>la firma. En</w:t>
        </w:r>
      </w:smartTag>
      <w:r w:rsidRPr="00E97760">
        <w:rPr>
          <w:rFonts w:ascii="Cambria" w:hAnsi="Cambria"/>
          <w:i/>
          <w:spacing w:val="-3"/>
          <w:sz w:val="22"/>
          <w:szCs w:val="22"/>
          <w:lang w:val="es-ES_tradnl"/>
        </w:rPr>
        <w:t xml:space="preserve"> este caso se extenderá acta notarial por la que se acredite la identidad de las firmas reproducidas mecánicamente con las que se estampen en presencia del Notario autorizante. El acta deberá ser inscrita en el Registro Mercantil antes de poner en circulación los títulos.</w:t>
      </w:r>
    </w:p>
    <w:p w14:paraId="1B2D0A41" w14:textId="77777777" w:rsidR="00F5093E" w:rsidRPr="00E97760" w:rsidRDefault="00F5093E" w:rsidP="00F5093E">
      <w:pPr>
        <w:tabs>
          <w:tab w:val="left" w:pos="-720"/>
          <w:tab w:val="num" w:pos="0"/>
        </w:tabs>
        <w:suppressAutoHyphens/>
        <w:spacing w:line="288" w:lineRule="auto"/>
        <w:ind w:left="600" w:hanging="600"/>
        <w:jc w:val="both"/>
        <w:rPr>
          <w:rFonts w:ascii="Cambria" w:hAnsi="Cambria"/>
          <w:i/>
          <w:spacing w:val="-3"/>
          <w:sz w:val="22"/>
          <w:szCs w:val="22"/>
          <w:lang w:val="es-ES_tradnl"/>
        </w:rPr>
      </w:pPr>
    </w:p>
    <w:p w14:paraId="29EF27A9" w14:textId="77777777" w:rsidR="00F5093E" w:rsidRPr="00E97760" w:rsidRDefault="00F5093E" w:rsidP="00F5093E">
      <w:pPr>
        <w:numPr>
          <w:ilvl w:val="0"/>
          <w:numId w:val="1"/>
        </w:numPr>
        <w:tabs>
          <w:tab w:val="left" w:pos="-720"/>
          <w:tab w:val="num" w:pos="0"/>
        </w:tabs>
        <w:suppressAutoHyphens/>
        <w:spacing w:line="288" w:lineRule="auto"/>
        <w:ind w:left="600" w:hanging="600"/>
        <w:jc w:val="both"/>
        <w:rPr>
          <w:rFonts w:ascii="Cambria" w:hAnsi="Cambria"/>
          <w:i/>
          <w:spacing w:val="-3"/>
          <w:sz w:val="22"/>
          <w:szCs w:val="22"/>
          <w:lang w:val="es-ES_tradnl"/>
        </w:rPr>
      </w:pPr>
      <w:r w:rsidRPr="00E97760">
        <w:rPr>
          <w:rFonts w:ascii="Cambria" w:hAnsi="Cambria"/>
          <w:i/>
          <w:spacing w:val="-3"/>
          <w:sz w:val="22"/>
          <w:szCs w:val="22"/>
          <w:lang w:val="es-ES_tradnl"/>
        </w:rPr>
        <w:t>En el supuesto de existir acciones sin voto, esta circunstancia se hará constar de forma destacada en el título representativo de la acción.</w:t>
      </w:r>
    </w:p>
    <w:p w14:paraId="56D13787" w14:textId="77777777" w:rsidR="00F5093E" w:rsidRPr="00E97760" w:rsidRDefault="00F5093E" w:rsidP="00F5093E">
      <w:pPr>
        <w:tabs>
          <w:tab w:val="left" w:pos="-720"/>
          <w:tab w:val="num" w:pos="0"/>
        </w:tabs>
        <w:suppressAutoHyphens/>
        <w:spacing w:line="288" w:lineRule="auto"/>
        <w:ind w:left="600" w:hanging="600"/>
        <w:jc w:val="both"/>
        <w:rPr>
          <w:rFonts w:ascii="Cambria" w:hAnsi="Cambria"/>
          <w:i/>
          <w:spacing w:val="-3"/>
          <w:sz w:val="22"/>
          <w:szCs w:val="22"/>
          <w:lang w:val="es-ES_tradnl"/>
        </w:rPr>
      </w:pPr>
    </w:p>
    <w:p w14:paraId="334C0FE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La legitimación para el ejercicio de los derechos del accionista, incluido en su caso la transmisión, una vez estén impresos y entregados los títulos, se obtiene mediante la exhibición de los mismos o, en su caso, mediante el certificado acreditativo de su depósito en una entidad autorizada. La exhibición sólo es precisa para obtener la inscripción pertinente en el libro registro de acciones.</w:t>
      </w:r>
    </w:p>
    <w:p w14:paraId="080B92AD"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F06A454" w14:textId="77777777" w:rsidR="00F5093E" w:rsidRPr="00E97760" w:rsidRDefault="00F5093E" w:rsidP="00F5093E">
      <w:pPr>
        <w:tabs>
          <w:tab w:val="left" w:pos="-720"/>
          <w:tab w:val="left" w:pos="0"/>
        </w:tabs>
        <w:suppressAutoHyphens/>
        <w:spacing w:line="288" w:lineRule="auto"/>
        <w:jc w:val="both"/>
        <w:rPr>
          <w:rFonts w:ascii="Cambria" w:hAnsi="Cambria"/>
          <w:i/>
          <w:spacing w:val="-3"/>
          <w:sz w:val="22"/>
          <w:szCs w:val="22"/>
          <w:lang w:val="es-ES_tradnl"/>
        </w:rPr>
      </w:pP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xml:space="preserve"> llevará un libro registro de acciones nominativas, en el que figurarán las emisiones y en el que se inscribirán las sucesivas transferencias de las mismas, con expresión del nombre, apellidos, razón o denominación social, en su caso, nacionalidad y domicilio de los sucesivos titulares, así como la constitución de derechos reales y otros gravámenes sobre las acciones. </w:t>
      </w: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xml:space="preserve"> sólo reputará accionista a quien se halle inscrito en dicho libro.</w:t>
      </w:r>
    </w:p>
    <w:p w14:paraId="7CDB0E2B" w14:textId="77777777" w:rsidR="00F5093E" w:rsidRPr="00E97760" w:rsidRDefault="00F5093E" w:rsidP="00F5093E">
      <w:pPr>
        <w:tabs>
          <w:tab w:val="left" w:pos="-720"/>
          <w:tab w:val="left" w:pos="0"/>
        </w:tabs>
        <w:suppressAutoHyphens/>
        <w:spacing w:line="288" w:lineRule="auto"/>
        <w:jc w:val="both"/>
        <w:rPr>
          <w:rFonts w:ascii="Cambria" w:hAnsi="Cambria"/>
          <w:i/>
          <w:spacing w:val="-3"/>
          <w:sz w:val="22"/>
          <w:szCs w:val="22"/>
          <w:lang w:val="es-ES_tradnl"/>
        </w:rPr>
      </w:pPr>
    </w:p>
    <w:p w14:paraId="7ABB77C9" w14:textId="77777777" w:rsidR="00F5093E" w:rsidRPr="00E97760" w:rsidRDefault="00F5093E" w:rsidP="00F5093E">
      <w:pPr>
        <w:tabs>
          <w:tab w:val="left" w:pos="-720"/>
          <w:tab w:val="left" w:pos="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Cualquier accionista que lo solicite puede examinar el libro registro de acciones nominativas. </w:t>
      </w:r>
    </w:p>
    <w:p w14:paraId="04EF5714" w14:textId="77777777" w:rsidR="00F5093E" w:rsidRPr="00E97760" w:rsidRDefault="00F5093E" w:rsidP="00F5093E">
      <w:pPr>
        <w:tabs>
          <w:tab w:val="left" w:pos="-720"/>
          <w:tab w:val="left" w:pos="0"/>
        </w:tabs>
        <w:suppressAutoHyphens/>
        <w:spacing w:line="288" w:lineRule="auto"/>
        <w:jc w:val="both"/>
        <w:rPr>
          <w:rFonts w:ascii="Cambria" w:hAnsi="Cambria"/>
          <w:i/>
          <w:spacing w:val="-3"/>
          <w:sz w:val="22"/>
          <w:szCs w:val="22"/>
          <w:lang w:val="es-ES_tradnl"/>
        </w:rPr>
      </w:pPr>
    </w:p>
    <w:p w14:paraId="6CEC53E2" w14:textId="77777777" w:rsidR="00F5093E" w:rsidRPr="00E97760" w:rsidRDefault="00F5093E" w:rsidP="00F5093E">
      <w:pPr>
        <w:tabs>
          <w:tab w:val="left" w:pos="-720"/>
          <w:tab w:val="left" w:pos="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La Sociedad sólo puede rectificar las inscripciones que repute falsas o inexactas cuando haya notificado a los interesados su intención de proceder en tal sentido y éstos hayan manifestado su oposición durante los treinta días siguientes a la notificación.</w:t>
      </w:r>
    </w:p>
    <w:p w14:paraId="415AF917" w14:textId="77777777" w:rsidR="00F5093E" w:rsidRPr="00E97760" w:rsidRDefault="00F5093E" w:rsidP="00F5093E">
      <w:pPr>
        <w:tabs>
          <w:tab w:val="left" w:pos="-720"/>
          <w:tab w:val="left" w:pos="0"/>
        </w:tabs>
        <w:suppressAutoHyphens/>
        <w:spacing w:line="288" w:lineRule="auto"/>
        <w:jc w:val="both"/>
        <w:rPr>
          <w:rFonts w:ascii="Cambria" w:hAnsi="Cambria"/>
          <w:i/>
          <w:spacing w:val="-3"/>
          <w:sz w:val="22"/>
          <w:szCs w:val="22"/>
          <w:lang w:val="es-ES_tradnl"/>
        </w:rPr>
      </w:pPr>
    </w:p>
    <w:p w14:paraId="5A12C816" w14:textId="77777777" w:rsidR="00F5093E" w:rsidRPr="00E97760" w:rsidRDefault="00F5093E" w:rsidP="00F5093E">
      <w:pPr>
        <w:tabs>
          <w:tab w:val="left" w:pos="-720"/>
          <w:tab w:val="left" w:pos="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Mientras no se hayan impreso y entregado los títulos de las acciones, el accionista tiene derecho a obtener certificación de las acciones inscritas a su nombre.</w:t>
      </w:r>
    </w:p>
    <w:p w14:paraId="1D92E0F1" w14:textId="7592E1FF" w:rsidR="00F5093E" w:rsidRDefault="00F5093E" w:rsidP="00F5093E">
      <w:pPr>
        <w:tabs>
          <w:tab w:val="left" w:pos="-720"/>
        </w:tabs>
        <w:suppressAutoHyphens/>
        <w:spacing w:line="288" w:lineRule="auto"/>
        <w:jc w:val="both"/>
        <w:rPr>
          <w:rFonts w:ascii="Cambria" w:hAnsi="Cambria"/>
          <w:i/>
          <w:spacing w:val="-3"/>
          <w:sz w:val="22"/>
          <w:szCs w:val="22"/>
          <w:lang w:val="es-ES_tradnl"/>
        </w:rPr>
      </w:pPr>
    </w:p>
    <w:p w14:paraId="1EF4F7F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26CC3513"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lastRenderedPageBreak/>
        <w:t>Artículo 9</w:t>
      </w:r>
      <w:r w:rsidRPr="00E97760">
        <w:rPr>
          <w:rFonts w:ascii="Cambria" w:hAnsi="Cambria"/>
          <w:bCs/>
          <w:i/>
          <w:spacing w:val="-3"/>
          <w:sz w:val="22"/>
          <w:szCs w:val="22"/>
          <w:lang w:val="es-ES_tradnl"/>
        </w:rPr>
        <w:t>.-</w:t>
      </w:r>
      <w:r w:rsidRPr="00E97760">
        <w:rPr>
          <w:rFonts w:ascii="Cambria" w:hAnsi="Cambria"/>
          <w:bCs/>
          <w:i/>
          <w:spacing w:val="-3"/>
          <w:sz w:val="22"/>
          <w:szCs w:val="22"/>
          <w:lang w:val="es-ES_tradnl"/>
        </w:rPr>
        <w:tab/>
      </w:r>
      <w:r w:rsidRPr="00E97760">
        <w:rPr>
          <w:rFonts w:ascii="Cambria" w:hAnsi="Cambria"/>
          <w:bCs/>
          <w:i/>
          <w:spacing w:val="-3"/>
          <w:sz w:val="22"/>
          <w:szCs w:val="22"/>
          <w:u w:val="single"/>
          <w:lang w:val="es-ES_tradnl"/>
        </w:rPr>
        <w:t>Derechos de los accionistas</w:t>
      </w:r>
    </w:p>
    <w:p w14:paraId="031CE43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066C8C7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La acción confiere a su titular legítimo la condición de socio y le atribuye cuantos derechos se le reconocen en el Texto Refundido de la Ley de Sociedades de Capital, en los presentes Estatutos y en las disposiciones que le son de aplicación.</w:t>
      </w:r>
    </w:p>
    <w:p w14:paraId="0D5593B1"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270FAB55"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En los términos establecidos en </w:t>
      </w:r>
      <w:smartTag w:uri="urn:schemas-microsoft-com:office:smarttags" w:element="PersonName">
        <w:smartTagPr>
          <w:attr w:name="ProductID" w:val="la Ley"/>
        </w:smartTagPr>
        <w:r w:rsidRPr="00E97760">
          <w:rPr>
            <w:rFonts w:ascii="Cambria" w:hAnsi="Cambria"/>
            <w:i/>
            <w:spacing w:val="-3"/>
            <w:sz w:val="22"/>
            <w:szCs w:val="22"/>
            <w:lang w:val="es-ES_tradnl"/>
          </w:rPr>
          <w:t>la Ley</w:t>
        </w:r>
      </w:smartTag>
      <w:r w:rsidRPr="00E97760">
        <w:rPr>
          <w:rFonts w:ascii="Cambria" w:hAnsi="Cambria"/>
          <w:i/>
          <w:spacing w:val="-3"/>
          <w:sz w:val="22"/>
          <w:szCs w:val="22"/>
          <w:lang w:val="es-ES_tradnl"/>
        </w:rPr>
        <w:t xml:space="preserve"> y, salvo en los casos en ella previstos, el accionista tiene como mínimo los siguientes derechos:</w:t>
      </w:r>
    </w:p>
    <w:p w14:paraId="1F2CB5C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1145397B"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r w:rsidRPr="00E97760">
        <w:rPr>
          <w:rFonts w:ascii="Cambria" w:hAnsi="Cambria"/>
          <w:i/>
          <w:spacing w:val="-3"/>
          <w:sz w:val="22"/>
          <w:szCs w:val="22"/>
          <w:lang w:val="es-ES_tradnl"/>
        </w:rPr>
        <w:t>a)</w:t>
      </w:r>
      <w:r w:rsidRPr="00E97760">
        <w:rPr>
          <w:rFonts w:ascii="Cambria" w:hAnsi="Cambria"/>
          <w:i/>
          <w:spacing w:val="-3"/>
          <w:sz w:val="22"/>
          <w:szCs w:val="22"/>
          <w:lang w:val="es-ES_tradnl"/>
        </w:rPr>
        <w:tab/>
        <w:t>El de participar en el reparto de las ganancias sociales y en el patrimonio resultante de la liquidación.</w:t>
      </w:r>
    </w:p>
    <w:p w14:paraId="27BAD60A"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p>
    <w:p w14:paraId="45B1F382"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r w:rsidRPr="00E97760">
        <w:rPr>
          <w:rFonts w:ascii="Cambria" w:hAnsi="Cambria"/>
          <w:i/>
          <w:spacing w:val="-3"/>
          <w:sz w:val="22"/>
          <w:szCs w:val="22"/>
          <w:lang w:val="es-ES_tradnl"/>
        </w:rPr>
        <w:t>b)</w:t>
      </w:r>
      <w:r w:rsidRPr="00E97760">
        <w:rPr>
          <w:rFonts w:ascii="Cambria" w:hAnsi="Cambria"/>
          <w:i/>
          <w:spacing w:val="-3"/>
          <w:sz w:val="22"/>
          <w:szCs w:val="22"/>
          <w:lang w:val="es-ES_tradnl"/>
        </w:rPr>
        <w:tab/>
        <w:t xml:space="preserve">El de suscripción preferente en la emisión de nuevas acciones o de obligaciones convertibles en acciones. </w:t>
      </w:r>
    </w:p>
    <w:p w14:paraId="56D78CB4"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p>
    <w:p w14:paraId="263DC45C"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r w:rsidRPr="00E97760">
        <w:rPr>
          <w:rFonts w:ascii="Cambria" w:hAnsi="Cambria"/>
          <w:i/>
          <w:spacing w:val="-3"/>
          <w:sz w:val="22"/>
          <w:szCs w:val="22"/>
          <w:lang w:val="es-ES_tradnl"/>
        </w:rPr>
        <w:t>c)</w:t>
      </w:r>
      <w:r w:rsidRPr="00E97760">
        <w:rPr>
          <w:rFonts w:ascii="Cambria" w:hAnsi="Cambria"/>
          <w:i/>
          <w:spacing w:val="-3"/>
          <w:sz w:val="22"/>
          <w:szCs w:val="22"/>
          <w:lang w:val="es-ES_tradnl"/>
        </w:rPr>
        <w:tab/>
        <w:t>El de asistir y votar en las Juntas Generales y el de impugnar los acuerdos sociales.</w:t>
      </w:r>
    </w:p>
    <w:p w14:paraId="2AA2D7A3"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p>
    <w:p w14:paraId="4437565D"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r w:rsidRPr="00E97760">
        <w:rPr>
          <w:rFonts w:ascii="Cambria" w:hAnsi="Cambria"/>
          <w:i/>
          <w:spacing w:val="-3"/>
          <w:sz w:val="22"/>
          <w:szCs w:val="22"/>
          <w:lang w:val="es-ES_tradnl"/>
        </w:rPr>
        <w:t xml:space="preserve">d) </w:t>
      </w:r>
      <w:r w:rsidRPr="00E97760">
        <w:rPr>
          <w:rFonts w:ascii="Cambria" w:hAnsi="Cambria"/>
          <w:i/>
          <w:spacing w:val="-3"/>
          <w:sz w:val="22"/>
          <w:szCs w:val="22"/>
          <w:lang w:val="es-ES_tradnl"/>
        </w:rPr>
        <w:tab/>
        <w:t>El de información.</w:t>
      </w:r>
    </w:p>
    <w:p w14:paraId="19F918EF"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rPr>
      </w:pPr>
    </w:p>
    <w:p w14:paraId="043E58ED"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10</w:t>
      </w:r>
      <w:r w:rsidRPr="00E97760">
        <w:rPr>
          <w:rFonts w:ascii="Cambria" w:hAnsi="Cambria"/>
          <w:bCs/>
          <w:i/>
          <w:spacing w:val="-3"/>
          <w:sz w:val="22"/>
          <w:szCs w:val="22"/>
          <w:lang w:val="es-ES_tradnl"/>
        </w:rPr>
        <w:t>.-</w:t>
      </w:r>
      <w:r w:rsidRPr="00E97760">
        <w:rPr>
          <w:rFonts w:ascii="Cambria" w:hAnsi="Cambria"/>
          <w:bCs/>
          <w:i/>
          <w:spacing w:val="-3"/>
          <w:sz w:val="22"/>
          <w:szCs w:val="22"/>
          <w:lang w:val="es-ES_tradnl"/>
        </w:rPr>
        <w:tab/>
      </w:r>
      <w:r w:rsidRPr="00E97760">
        <w:rPr>
          <w:rFonts w:ascii="Cambria" w:hAnsi="Cambria"/>
          <w:bCs/>
          <w:i/>
          <w:spacing w:val="-3"/>
          <w:sz w:val="22"/>
          <w:szCs w:val="22"/>
          <w:u w:val="single"/>
          <w:lang w:val="es-ES_tradnl"/>
        </w:rPr>
        <w:t>Desembolsos pendientes y mora del Accionista</w:t>
      </w:r>
    </w:p>
    <w:p w14:paraId="66E6363D"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p>
    <w:p w14:paraId="28BBC091"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El accionista está obligado a aportar la porción de capital no desembolsado, en su caso, en la forma y plazo previstos por el Órgano de Administración.  </w:t>
      </w:r>
    </w:p>
    <w:p w14:paraId="45D73E9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D87E384"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Se encuentra en mora el accionista una vez vencido el plazo fijado para el pago del capital no desembolsado.</w:t>
      </w:r>
    </w:p>
    <w:p w14:paraId="11302A8E"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FDD36C4"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El accionista que se halle en mora en el pago de los desembolsos pendientes no podrá ejercitar el derecho de voto. El importe de sus acciones será deducido del capital social para el cómputo del quórum de constitución de las Juntas Generales de Accionistas.</w:t>
      </w:r>
    </w:p>
    <w:p w14:paraId="648AEB59"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40738FC5"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Tampoco tendrá derecho el socio moroso a percibir dividendos ni a la suscripción preferente de nuevas acciones, ni de obligaciones convertibles.</w:t>
      </w:r>
    </w:p>
    <w:p w14:paraId="2C5F5BA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14AC18B"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Una vez abonado el importe de los desembolsos pendientes, junto con los intereses adeudados, podrá el accionista reclamar el pago de los dividendos no prescritos, pero no podrá reclamar la suscripción preferente si el plazo para su ejercicio ya hubiere transcurrido.</w:t>
      </w:r>
    </w:p>
    <w:p w14:paraId="0BEFE91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0DCDA09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Cuando el accionista se halle en mora, </w:t>
      </w: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xml:space="preserve"> podrá, según los casos y atendida la naturaleza de la aportación efectuada, reclamar el cumplimiento de la obligación de desembolso, con abono del interés legal y de los daños y perjuicios causados por la morosidad, o enajenar las acciones por cuenta y riesgo del socio moroso.</w:t>
      </w:r>
    </w:p>
    <w:p w14:paraId="2495E7FE"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25F1C4C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lastRenderedPageBreak/>
        <w:t xml:space="preserve">Si </w:t>
      </w: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xml:space="preserve"> hubiera optado por la enajenación y la venta no pudiese efectuarse, la acción será amortizada, con la consiguiente reducción del capital social, quedando en beneficio de </w:t>
      </w: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xml:space="preserve"> las cantidades ya desembolsadas.</w:t>
      </w:r>
    </w:p>
    <w:p w14:paraId="4716E76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54B81D7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El adquirente de la acción no liberada responde solidariamente con todos los transmitentes que le precedan, y a elección del Órgano de Administración de </w:t>
      </w: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del pago de la parte no desembolsada.</w:t>
      </w:r>
    </w:p>
    <w:p w14:paraId="364FC0F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2CAA8FEF"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La responsabilidad de los transmitentes durará tres años, contados desde la fecha de la respectiva transmisión. Cualquier pacto contrario a la responsabilidad solidaria así determinada será nulo. El adquirente que pague podrá reclamar la totalidad de lo pagado de los adquirentes posteriores.</w:t>
      </w:r>
    </w:p>
    <w:p w14:paraId="2660934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1FDC667" w14:textId="77777777" w:rsidR="00F5093E" w:rsidRPr="00E97760" w:rsidRDefault="00F5093E" w:rsidP="00F5093E">
      <w:pPr>
        <w:tabs>
          <w:tab w:val="left" w:pos="-720"/>
          <w:tab w:val="left" w:pos="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11</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Transmisión de acciones</w:t>
      </w:r>
    </w:p>
    <w:p w14:paraId="5FB15A8C" w14:textId="77777777" w:rsidR="00F5093E" w:rsidRPr="00E97760" w:rsidRDefault="00F5093E" w:rsidP="00F5093E">
      <w:pPr>
        <w:tabs>
          <w:tab w:val="left" w:pos="-720"/>
          <w:tab w:val="left" w:pos="0"/>
        </w:tabs>
        <w:suppressAutoHyphens/>
        <w:spacing w:line="288" w:lineRule="auto"/>
        <w:jc w:val="both"/>
        <w:rPr>
          <w:rFonts w:ascii="Cambria" w:hAnsi="Cambria"/>
          <w:bCs/>
          <w:i/>
          <w:spacing w:val="-3"/>
          <w:sz w:val="22"/>
          <w:szCs w:val="22"/>
          <w:lang w:val="es-ES_tradnl"/>
        </w:rPr>
      </w:pPr>
    </w:p>
    <w:p w14:paraId="31EB93BD" w14:textId="77777777" w:rsidR="00F5093E" w:rsidRPr="00E97760" w:rsidRDefault="00F5093E" w:rsidP="00F5093E">
      <w:pPr>
        <w:tabs>
          <w:tab w:val="left" w:pos="-720"/>
          <w:tab w:val="left" w:pos="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Las acciones son transmisibles de acuerdo con lo previsto en las disposiciones vigentes y en estos Estatutos, pero hasta la inscripción de </w:t>
      </w: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xml:space="preserve"> y, en su caso, la inscripción del aumento del capital social en el Registro Mercantil no podrán entregarse ni transmitirse las acciones.</w:t>
      </w:r>
    </w:p>
    <w:p w14:paraId="358F7C33" w14:textId="77777777" w:rsidR="00F5093E" w:rsidRPr="00E97760" w:rsidRDefault="00F5093E" w:rsidP="00F5093E">
      <w:pPr>
        <w:tabs>
          <w:tab w:val="left" w:pos="-720"/>
          <w:tab w:val="left" w:pos="0"/>
        </w:tabs>
        <w:suppressAutoHyphens/>
        <w:spacing w:line="288" w:lineRule="auto"/>
        <w:jc w:val="both"/>
        <w:rPr>
          <w:rFonts w:ascii="Cambria" w:hAnsi="Cambria"/>
          <w:spacing w:val="-3"/>
          <w:lang w:val="es-ES_tradnl"/>
        </w:rPr>
      </w:pPr>
    </w:p>
    <w:p w14:paraId="1E01AE0B" w14:textId="77777777" w:rsidR="00F5093E" w:rsidRPr="00E97760" w:rsidRDefault="00F5093E" w:rsidP="00F5093E">
      <w:pPr>
        <w:spacing w:line="288" w:lineRule="auto"/>
        <w:jc w:val="both"/>
        <w:rPr>
          <w:rFonts w:ascii="Cambria" w:hAnsi="Cambria"/>
          <w:bCs/>
          <w:i/>
          <w:iCs/>
          <w:sz w:val="22"/>
          <w:szCs w:val="22"/>
          <w:u w:val="single"/>
        </w:rPr>
      </w:pPr>
      <w:r w:rsidRPr="00E97760">
        <w:rPr>
          <w:rFonts w:ascii="Cambria" w:hAnsi="Cambria"/>
          <w:i/>
          <w:iCs/>
          <w:sz w:val="22"/>
          <w:szCs w:val="22"/>
          <w:u w:val="single"/>
          <w:lang w:val="es-ES_tradnl"/>
        </w:rPr>
        <w:t> </w:t>
      </w:r>
      <w:r w:rsidRPr="00E97760">
        <w:rPr>
          <w:rFonts w:ascii="Cambria" w:hAnsi="Cambria"/>
          <w:bCs/>
          <w:i/>
          <w:iCs/>
          <w:sz w:val="22"/>
          <w:szCs w:val="22"/>
          <w:u w:val="single"/>
        </w:rPr>
        <w:t>Artículo 12.-</w:t>
      </w:r>
      <w:r w:rsidRPr="00E97760">
        <w:rPr>
          <w:rFonts w:ascii="Cambria" w:hAnsi="Cambria"/>
          <w:i/>
          <w:iCs/>
          <w:sz w:val="22"/>
          <w:szCs w:val="22"/>
          <w:u w:val="single"/>
        </w:rPr>
        <w:t xml:space="preserve"> </w:t>
      </w:r>
      <w:r w:rsidRPr="00E97760">
        <w:rPr>
          <w:rFonts w:ascii="Cambria" w:hAnsi="Cambria"/>
          <w:bCs/>
          <w:i/>
          <w:iCs/>
          <w:sz w:val="22"/>
          <w:szCs w:val="22"/>
          <w:u w:val="single"/>
        </w:rPr>
        <w:t>Emisión de obligaciones</w:t>
      </w:r>
    </w:p>
    <w:p w14:paraId="417E9684" w14:textId="77777777" w:rsidR="00F5093E" w:rsidRPr="00E97760" w:rsidRDefault="00F5093E" w:rsidP="00F5093E">
      <w:pPr>
        <w:spacing w:line="288" w:lineRule="auto"/>
        <w:jc w:val="both"/>
        <w:rPr>
          <w:rFonts w:ascii="Cambria" w:hAnsi="Cambria"/>
          <w:bCs/>
          <w:i/>
          <w:iCs/>
          <w:sz w:val="22"/>
          <w:szCs w:val="22"/>
        </w:rPr>
      </w:pPr>
      <w:r w:rsidRPr="00E97760">
        <w:rPr>
          <w:rFonts w:ascii="Cambria" w:hAnsi="Cambria"/>
          <w:bCs/>
          <w:i/>
          <w:iCs/>
          <w:sz w:val="22"/>
          <w:szCs w:val="22"/>
        </w:rPr>
        <w:t> </w:t>
      </w:r>
    </w:p>
    <w:p w14:paraId="30611A79" w14:textId="77777777" w:rsidR="00F5093E" w:rsidRPr="00E97760" w:rsidRDefault="00F5093E" w:rsidP="00F5093E">
      <w:pPr>
        <w:spacing w:line="288" w:lineRule="auto"/>
        <w:jc w:val="both"/>
        <w:rPr>
          <w:rFonts w:ascii="Cambria" w:hAnsi="Cambria"/>
          <w:bCs/>
          <w:i/>
          <w:iCs/>
          <w:sz w:val="22"/>
          <w:szCs w:val="22"/>
        </w:rPr>
      </w:pPr>
      <w:smartTag w:uri="urn:schemas-microsoft-com:office:smarttags" w:element="PersonName">
        <w:smartTagPr>
          <w:attr w:name="ProductID" w:val="la Sociedad"/>
        </w:smartTagPr>
        <w:r w:rsidRPr="00E97760">
          <w:rPr>
            <w:rFonts w:ascii="Cambria" w:hAnsi="Cambria"/>
            <w:i/>
            <w:iCs/>
            <w:sz w:val="22"/>
            <w:szCs w:val="22"/>
          </w:rPr>
          <w:t>La Sociedad</w:t>
        </w:r>
      </w:smartTag>
      <w:r w:rsidRPr="00E97760">
        <w:rPr>
          <w:rFonts w:ascii="Cambria" w:hAnsi="Cambria"/>
          <w:i/>
          <w:iCs/>
          <w:sz w:val="22"/>
          <w:szCs w:val="22"/>
        </w:rPr>
        <w:t xml:space="preserve"> podrá emitir y garantizar series numeradas de obligaciones u otros valores, que reconozcan o creen una deuda. Salvo lo establecido en leyes especiales, los valores que reconozcan o creen una deuda emitidos por sociedad anónima quedarán sometidos al régimen establecido para las obligaciones en la LSC.</w:t>
      </w:r>
    </w:p>
    <w:p w14:paraId="1841699A" w14:textId="77777777" w:rsidR="00F5093E" w:rsidRPr="00E97760" w:rsidRDefault="00F5093E" w:rsidP="00F5093E">
      <w:pPr>
        <w:spacing w:line="288" w:lineRule="auto"/>
        <w:jc w:val="both"/>
        <w:rPr>
          <w:rFonts w:ascii="Cambria" w:hAnsi="Cambria"/>
          <w:bCs/>
          <w:i/>
          <w:iCs/>
          <w:sz w:val="22"/>
          <w:szCs w:val="22"/>
        </w:rPr>
      </w:pPr>
    </w:p>
    <w:p w14:paraId="207D0407" w14:textId="77777777" w:rsidR="00F5093E" w:rsidRPr="00E97760" w:rsidRDefault="00F5093E" w:rsidP="00F5093E">
      <w:pPr>
        <w:spacing w:line="288" w:lineRule="auto"/>
        <w:jc w:val="both"/>
        <w:rPr>
          <w:rFonts w:ascii="Cambria" w:hAnsi="Cambria"/>
          <w:bCs/>
          <w:i/>
          <w:iCs/>
          <w:sz w:val="22"/>
          <w:szCs w:val="22"/>
          <w:u w:val="single"/>
        </w:rPr>
      </w:pPr>
      <w:r w:rsidRPr="00E97760">
        <w:rPr>
          <w:rFonts w:ascii="Cambria" w:hAnsi="Cambria"/>
          <w:bCs/>
          <w:i/>
          <w:iCs/>
          <w:sz w:val="22"/>
          <w:szCs w:val="22"/>
          <w:u w:val="single"/>
        </w:rPr>
        <w:t>Artículo 13.-</w:t>
      </w:r>
      <w:r w:rsidRPr="00E97760">
        <w:rPr>
          <w:rFonts w:ascii="Cambria" w:hAnsi="Cambria"/>
          <w:i/>
          <w:iCs/>
          <w:sz w:val="22"/>
          <w:szCs w:val="22"/>
          <w:u w:val="single"/>
        </w:rPr>
        <w:t xml:space="preserve"> </w:t>
      </w:r>
      <w:r w:rsidRPr="00E97760">
        <w:rPr>
          <w:rFonts w:ascii="Cambria" w:hAnsi="Cambria"/>
          <w:bCs/>
          <w:i/>
          <w:iCs/>
          <w:sz w:val="22"/>
          <w:szCs w:val="22"/>
          <w:u w:val="single"/>
        </w:rPr>
        <w:t>Condiciones de la emisión</w:t>
      </w:r>
    </w:p>
    <w:p w14:paraId="7710342A" w14:textId="77777777" w:rsidR="00F5093E" w:rsidRPr="00E97760" w:rsidRDefault="00F5093E" w:rsidP="00F5093E">
      <w:pPr>
        <w:spacing w:line="288" w:lineRule="auto"/>
        <w:jc w:val="both"/>
        <w:rPr>
          <w:rFonts w:ascii="Cambria" w:hAnsi="Cambria"/>
          <w:bCs/>
          <w:i/>
          <w:iCs/>
          <w:sz w:val="22"/>
          <w:szCs w:val="22"/>
        </w:rPr>
      </w:pPr>
      <w:r w:rsidRPr="00E97760">
        <w:rPr>
          <w:rFonts w:ascii="Cambria" w:hAnsi="Cambria"/>
          <w:bCs/>
          <w:i/>
          <w:iCs/>
          <w:sz w:val="22"/>
          <w:szCs w:val="22"/>
        </w:rPr>
        <w:t> </w:t>
      </w:r>
    </w:p>
    <w:p w14:paraId="43AE353B"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xml:space="preserve">Las condiciones de cada emisión, así como la capacidad de la sociedad para formalizarlas, cuando no hayan sido reguladas por la Ley, se someterán a las cláusulas contenidas en los Estatutos sociales y, a los acuerdos adoptados por </w:t>
      </w:r>
      <w:smartTag w:uri="urn:schemas-microsoft-com:office:smarttags" w:element="PersonName">
        <w:smartTagPr>
          <w:attr w:name="ProductID" w:val="la Junta General"/>
        </w:smartTagPr>
        <w:r w:rsidRPr="00E97760">
          <w:rPr>
            <w:rFonts w:ascii="Cambria" w:hAnsi="Cambria"/>
            <w:i/>
            <w:iCs/>
            <w:sz w:val="22"/>
            <w:szCs w:val="22"/>
          </w:rPr>
          <w:t>la Junta General</w:t>
        </w:r>
      </w:smartTag>
      <w:r w:rsidRPr="00E97760">
        <w:rPr>
          <w:rFonts w:ascii="Cambria" w:hAnsi="Cambria"/>
          <w:i/>
          <w:iCs/>
          <w:sz w:val="22"/>
          <w:szCs w:val="22"/>
        </w:rPr>
        <w:t xml:space="preserve"> con el quórum de constitución establecido en el artículo 194 de la LSC y con la mayoría exigida en el apartado segundo del art. 201. </w:t>
      </w:r>
    </w:p>
    <w:p w14:paraId="0D3CE996" w14:textId="77777777" w:rsidR="00F5093E" w:rsidRPr="00E97760" w:rsidRDefault="00F5093E" w:rsidP="00F5093E">
      <w:pPr>
        <w:spacing w:line="288" w:lineRule="auto"/>
        <w:jc w:val="both"/>
        <w:rPr>
          <w:rFonts w:ascii="Cambria" w:hAnsi="Cambria"/>
          <w:i/>
          <w:iCs/>
          <w:sz w:val="22"/>
          <w:szCs w:val="22"/>
        </w:rPr>
      </w:pPr>
    </w:p>
    <w:p w14:paraId="74D9C81A"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xml:space="preserve">Serán condiciones necesarias la constitución de una Asociación de defensa o Sindicato de obligacionistas y la designación, por </w:t>
      </w:r>
      <w:smartTag w:uri="urn:schemas-microsoft-com:office:smarttags" w:element="PersonName">
        <w:smartTagPr>
          <w:attr w:name="ProductID" w:val="la Sociedad"/>
        </w:smartTagPr>
        <w:r w:rsidRPr="00E97760">
          <w:rPr>
            <w:rFonts w:ascii="Cambria" w:hAnsi="Cambria"/>
            <w:i/>
            <w:iCs/>
            <w:sz w:val="22"/>
            <w:szCs w:val="22"/>
          </w:rPr>
          <w:t>la Sociedad</w:t>
        </w:r>
      </w:smartTag>
      <w:r w:rsidRPr="00E97760">
        <w:rPr>
          <w:rFonts w:ascii="Cambria" w:hAnsi="Cambria"/>
          <w:i/>
          <w:iCs/>
          <w:sz w:val="22"/>
          <w:szCs w:val="22"/>
        </w:rPr>
        <w:t>, de una persona que, con el nombre de Comisario, concurra al otorgamiento del contrato de emisión, en nombre de los futuros obligacionistas.</w:t>
      </w:r>
    </w:p>
    <w:p w14:paraId="61DE7884" w14:textId="77777777" w:rsidR="00F5093E" w:rsidRPr="00E97760" w:rsidRDefault="00F5093E" w:rsidP="00F5093E">
      <w:pPr>
        <w:spacing w:line="288" w:lineRule="auto"/>
        <w:jc w:val="both"/>
        <w:rPr>
          <w:rFonts w:ascii="Cambria" w:hAnsi="Cambria"/>
          <w:bCs/>
          <w:i/>
          <w:iCs/>
          <w:sz w:val="22"/>
          <w:szCs w:val="22"/>
          <w:u w:val="single"/>
        </w:rPr>
      </w:pPr>
      <w:r w:rsidRPr="00E97760">
        <w:rPr>
          <w:rFonts w:ascii="Cambria" w:hAnsi="Cambria"/>
          <w:i/>
          <w:iCs/>
          <w:sz w:val="22"/>
          <w:szCs w:val="22"/>
        </w:rPr>
        <w:t> </w:t>
      </w:r>
    </w:p>
    <w:p w14:paraId="2EC24F86" w14:textId="77777777" w:rsidR="00F5093E" w:rsidRPr="00E97760" w:rsidRDefault="00F5093E" w:rsidP="00F5093E">
      <w:pPr>
        <w:spacing w:line="288" w:lineRule="auto"/>
        <w:jc w:val="both"/>
        <w:rPr>
          <w:rFonts w:ascii="Cambria" w:hAnsi="Cambria"/>
          <w:i/>
          <w:iCs/>
          <w:sz w:val="22"/>
          <w:szCs w:val="22"/>
          <w:u w:val="single"/>
        </w:rPr>
      </w:pPr>
      <w:r w:rsidRPr="00E97760">
        <w:rPr>
          <w:rFonts w:ascii="Cambria" w:hAnsi="Cambria"/>
          <w:i/>
          <w:iCs/>
          <w:sz w:val="22"/>
          <w:szCs w:val="22"/>
        </w:rPr>
        <w:t> </w:t>
      </w:r>
      <w:r w:rsidRPr="00E97760">
        <w:rPr>
          <w:rFonts w:ascii="Cambria" w:hAnsi="Cambria"/>
          <w:bCs/>
          <w:i/>
          <w:iCs/>
          <w:sz w:val="22"/>
          <w:szCs w:val="22"/>
          <w:u w:val="single"/>
        </w:rPr>
        <w:t>Artículo 14.-</w:t>
      </w:r>
      <w:r w:rsidRPr="00E97760">
        <w:rPr>
          <w:rFonts w:ascii="Cambria" w:hAnsi="Cambria"/>
          <w:i/>
          <w:iCs/>
          <w:sz w:val="22"/>
          <w:szCs w:val="22"/>
          <w:u w:val="single"/>
        </w:rPr>
        <w:t xml:space="preserve"> </w:t>
      </w:r>
      <w:r w:rsidRPr="00E97760">
        <w:rPr>
          <w:rFonts w:ascii="Cambria" w:hAnsi="Cambria"/>
          <w:bCs/>
          <w:i/>
          <w:iCs/>
          <w:sz w:val="22"/>
          <w:szCs w:val="22"/>
          <w:u w:val="single"/>
        </w:rPr>
        <w:t>Suscripción</w:t>
      </w:r>
    </w:p>
    <w:p w14:paraId="6F718CE9"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7237C08D"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La suscripción de las Obligaciones, implica para cada obligacionista la ratificación plena del contrato de emisión y su adhesión al Sindicato.</w:t>
      </w:r>
    </w:p>
    <w:p w14:paraId="5FE2CF71" w14:textId="77777777" w:rsidR="00F5093E" w:rsidRPr="00E97760" w:rsidRDefault="00F5093E" w:rsidP="00F5093E">
      <w:pPr>
        <w:tabs>
          <w:tab w:val="left" w:pos="-720"/>
          <w:tab w:val="left" w:pos="0"/>
        </w:tabs>
        <w:suppressAutoHyphens/>
        <w:spacing w:line="288" w:lineRule="auto"/>
        <w:jc w:val="both"/>
        <w:rPr>
          <w:rFonts w:ascii="Cambria" w:hAnsi="Cambria"/>
          <w:bCs/>
          <w:i/>
          <w:spacing w:val="-3"/>
          <w:sz w:val="22"/>
          <w:szCs w:val="22"/>
          <w:u w:val="single"/>
          <w:lang w:val="es-ES_tradnl"/>
        </w:rPr>
      </w:pPr>
    </w:p>
    <w:p w14:paraId="75F1C7EC" w14:textId="77777777" w:rsidR="00F5093E" w:rsidRDefault="00F5093E" w:rsidP="00F5093E">
      <w:pPr>
        <w:spacing w:line="288" w:lineRule="auto"/>
        <w:jc w:val="both"/>
        <w:rPr>
          <w:rFonts w:ascii="Cambria" w:hAnsi="Cambria"/>
          <w:bCs/>
          <w:i/>
          <w:iCs/>
          <w:sz w:val="22"/>
          <w:szCs w:val="22"/>
          <w:u w:val="single"/>
        </w:rPr>
      </w:pPr>
    </w:p>
    <w:p w14:paraId="3CD256A0" w14:textId="77777777" w:rsidR="00F5093E" w:rsidRDefault="00F5093E" w:rsidP="00F5093E">
      <w:pPr>
        <w:spacing w:line="288" w:lineRule="auto"/>
        <w:jc w:val="both"/>
        <w:rPr>
          <w:rFonts w:ascii="Cambria" w:hAnsi="Cambria"/>
          <w:bCs/>
          <w:i/>
          <w:iCs/>
          <w:sz w:val="22"/>
          <w:szCs w:val="22"/>
          <w:u w:val="single"/>
        </w:rPr>
      </w:pPr>
    </w:p>
    <w:p w14:paraId="1B3D0363" w14:textId="578FA5A4" w:rsidR="00F5093E" w:rsidRPr="00E97760" w:rsidRDefault="00F5093E" w:rsidP="00F5093E">
      <w:pPr>
        <w:spacing w:line="288" w:lineRule="auto"/>
        <w:jc w:val="both"/>
        <w:rPr>
          <w:rFonts w:ascii="Cambria" w:hAnsi="Cambria"/>
          <w:bCs/>
          <w:i/>
          <w:iCs/>
          <w:sz w:val="22"/>
          <w:szCs w:val="22"/>
          <w:u w:val="single"/>
        </w:rPr>
      </w:pPr>
      <w:r w:rsidRPr="00E97760">
        <w:rPr>
          <w:rFonts w:ascii="Cambria" w:hAnsi="Cambria"/>
          <w:bCs/>
          <w:i/>
          <w:iCs/>
          <w:sz w:val="22"/>
          <w:szCs w:val="22"/>
          <w:u w:val="single"/>
        </w:rPr>
        <w:lastRenderedPageBreak/>
        <w:t>Artículo 15.-</w:t>
      </w:r>
      <w:r w:rsidRPr="00E97760">
        <w:rPr>
          <w:rFonts w:ascii="Cambria" w:hAnsi="Cambria"/>
          <w:i/>
          <w:iCs/>
          <w:sz w:val="22"/>
          <w:szCs w:val="22"/>
          <w:u w:val="single"/>
        </w:rPr>
        <w:t xml:space="preserve"> </w:t>
      </w:r>
      <w:r w:rsidRPr="00E97760">
        <w:rPr>
          <w:rFonts w:ascii="Cambria" w:hAnsi="Cambria"/>
          <w:bCs/>
          <w:i/>
          <w:iCs/>
          <w:sz w:val="22"/>
          <w:szCs w:val="22"/>
          <w:u w:val="single"/>
        </w:rPr>
        <w:t>Reducción de Capital y reservas</w:t>
      </w:r>
    </w:p>
    <w:p w14:paraId="0EB79E92" w14:textId="77777777" w:rsidR="00F5093E" w:rsidRPr="00E97760" w:rsidRDefault="00F5093E" w:rsidP="00F5093E">
      <w:pPr>
        <w:spacing w:line="288" w:lineRule="auto"/>
        <w:jc w:val="both"/>
        <w:rPr>
          <w:rFonts w:ascii="Cambria" w:hAnsi="Cambria"/>
          <w:bCs/>
          <w:i/>
          <w:iCs/>
          <w:sz w:val="22"/>
          <w:szCs w:val="22"/>
        </w:rPr>
      </w:pPr>
      <w:r w:rsidRPr="00E97760">
        <w:rPr>
          <w:rFonts w:ascii="Cambria" w:hAnsi="Cambria"/>
          <w:bCs/>
          <w:i/>
          <w:iCs/>
          <w:sz w:val="22"/>
          <w:szCs w:val="22"/>
        </w:rPr>
        <w:t> </w:t>
      </w:r>
    </w:p>
    <w:p w14:paraId="354B03F5"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Salvo que la emisión estuviera garantizada con hipoteca, con prenda de valores, con garantía pública o con aval solidario de entidad de crédito, se precisará el consentimiento del sindicato de obligacionistas para reducir la cifra del capital social o el importe de las reservas, de modo que se disminuya la proporción inicial entre la suma de éstos y la cuantía de las obligaciones pendientes de amortizar.</w:t>
      </w:r>
    </w:p>
    <w:p w14:paraId="19E39B55"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4BCAD0BD"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xml:space="preserve">No será necesario este consentimiento cuando simultáneamente se aumente el capital de </w:t>
      </w:r>
      <w:smartTag w:uri="urn:schemas-microsoft-com:office:smarttags" w:element="PersonName">
        <w:smartTagPr>
          <w:attr w:name="ProductID" w:val="la Sociedad"/>
        </w:smartTagPr>
        <w:r w:rsidRPr="00E97760">
          <w:rPr>
            <w:rFonts w:ascii="Cambria" w:hAnsi="Cambria"/>
            <w:i/>
            <w:iCs/>
            <w:sz w:val="22"/>
            <w:szCs w:val="22"/>
          </w:rPr>
          <w:t>la Sociedad</w:t>
        </w:r>
      </w:smartTag>
      <w:r w:rsidRPr="00E97760">
        <w:rPr>
          <w:rFonts w:ascii="Cambria" w:hAnsi="Cambria"/>
          <w:i/>
          <w:iCs/>
          <w:sz w:val="22"/>
          <w:szCs w:val="22"/>
        </w:rPr>
        <w:t xml:space="preserve"> con cargo a las cuentas de regularización y actualización de balance o a las reservas.</w:t>
      </w:r>
    </w:p>
    <w:p w14:paraId="3EB6B9BA" w14:textId="77777777" w:rsidR="00F5093E" w:rsidRPr="00E97760" w:rsidRDefault="00F5093E" w:rsidP="00F5093E">
      <w:pPr>
        <w:spacing w:line="288" w:lineRule="auto"/>
        <w:jc w:val="both"/>
        <w:rPr>
          <w:rFonts w:ascii="Cambria" w:hAnsi="Cambria"/>
          <w:i/>
          <w:iCs/>
          <w:sz w:val="22"/>
          <w:szCs w:val="22"/>
        </w:rPr>
      </w:pPr>
    </w:p>
    <w:p w14:paraId="02FFF0F6" w14:textId="77777777" w:rsidR="00F5093E" w:rsidRPr="00E97760" w:rsidRDefault="00F5093E" w:rsidP="00F5093E">
      <w:pPr>
        <w:spacing w:line="288" w:lineRule="auto"/>
        <w:jc w:val="both"/>
        <w:rPr>
          <w:rFonts w:ascii="Cambria" w:hAnsi="Cambria"/>
          <w:bCs/>
          <w:i/>
          <w:iCs/>
          <w:sz w:val="22"/>
          <w:szCs w:val="22"/>
          <w:u w:val="single"/>
        </w:rPr>
      </w:pPr>
      <w:r w:rsidRPr="00E97760">
        <w:rPr>
          <w:rFonts w:ascii="Cambria" w:hAnsi="Cambria"/>
          <w:bCs/>
          <w:i/>
          <w:iCs/>
          <w:sz w:val="22"/>
          <w:szCs w:val="22"/>
          <w:u w:val="single"/>
        </w:rPr>
        <w:t>Artículo 16.-</w:t>
      </w:r>
      <w:r w:rsidRPr="00E97760">
        <w:rPr>
          <w:rFonts w:ascii="Cambria" w:hAnsi="Cambria"/>
          <w:i/>
          <w:iCs/>
          <w:sz w:val="22"/>
          <w:szCs w:val="22"/>
          <w:u w:val="single"/>
        </w:rPr>
        <w:t xml:space="preserve"> </w:t>
      </w:r>
      <w:r w:rsidRPr="00E97760">
        <w:rPr>
          <w:rFonts w:ascii="Cambria" w:hAnsi="Cambria"/>
          <w:bCs/>
          <w:i/>
          <w:iCs/>
          <w:sz w:val="22"/>
          <w:szCs w:val="22"/>
          <w:u w:val="single"/>
        </w:rPr>
        <w:t>Obligaciones convertibles</w:t>
      </w:r>
    </w:p>
    <w:p w14:paraId="2FCBBF6C" w14:textId="77777777" w:rsidR="00F5093E" w:rsidRPr="00E97760" w:rsidRDefault="00F5093E" w:rsidP="00F5093E">
      <w:pPr>
        <w:spacing w:line="288" w:lineRule="auto"/>
        <w:jc w:val="both"/>
        <w:rPr>
          <w:rFonts w:ascii="Cambria" w:hAnsi="Cambria"/>
          <w:bCs/>
          <w:i/>
          <w:iCs/>
          <w:sz w:val="22"/>
          <w:szCs w:val="22"/>
        </w:rPr>
      </w:pPr>
      <w:r w:rsidRPr="00E97760">
        <w:rPr>
          <w:rFonts w:ascii="Cambria" w:hAnsi="Cambria"/>
          <w:bCs/>
          <w:i/>
          <w:iCs/>
          <w:sz w:val="22"/>
          <w:szCs w:val="22"/>
        </w:rPr>
        <w:t> </w:t>
      </w:r>
    </w:p>
    <w:p w14:paraId="367B529A"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xml:space="preserve">La sociedad podrá emitir obligaciones convertibles en acciones, siempre que </w:t>
      </w:r>
      <w:smartTag w:uri="urn:schemas-microsoft-com:office:smarttags" w:element="PersonName">
        <w:smartTagPr>
          <w:attr w:name="ProductID" w:val="la Junta General"/>
        </w:smartTagPr>
        <w:r w:rsidRPr="00E97760">
          <w:rPr>
            <w:rFonts w:ascii="Cambria" w:hAnsi="Cambria"/>
            <w:i/>
            <w:iCs/>
            <w:sz w:val="22"/>
            <w:szCs w:val="22"/>
          </w:rPr>
          <w:t>la Junta General</w:t>
        </w:r>
      </w:smartTag>
      <w:r w:rsidRPr="00E97760">
        <w:rPr>
          <w:rFonts w:ascii="Cambria" w:hAnsi="Cambria"/>
          <w:i/>
          <w:iCs/>
          <w:sz w:val="22"/>
          <w:szCs w:val="22"/>
        </w:rPr>
        <w:t xml:space="preserve"> determine las bases y las modalidades de la conversión y acuerde aumentar el capital, en la cuantía necesaria.</w:t>
      </w:r>
    </w:p>
    <w:p w14:paraId="341CA98D"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4AA14443"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spacing w:val="-3"/>
          <w:sz w:val="22"/>
          <w:szCs w:val="22"/>
          <w:lang w:val="es-ES_tradnl"/>
        </w:rPr>
        <w:t xml:space="preserve">El Órgano de Administración </w:t>
      </w:r>
      <w:r w:rsidRPr="00E97760">
        <w:rPr>
          <w:rFonts w:ascii="Cambria" w:hAnsi="Cambria"/>
          <w:i/>
          <w:iCs/>
          <w:sz w:val="22"/>
          <w:szCs w:val="22"/>
        </w:rPr>
        <w:t>deberá redactar con anterioridad a la convocatoria de la junta un informe, que explique las bases y modalidades de la conversión, que deberá ser acompañado por otro de un auditor de cuentas, distinto al auditor de la sociedad, designado a tal efecto por el Registrador Mercantil.</w:t>
      </w:r>
    </w:p>
    <w:p w14:paraId="27C4A777"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3E595400"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Las obligaciones convertibles no pueden emitirse por una cifra inferior a su valor nominal. Tampoco pueden ser convertidas obligaciones en acciones, cuando el valor nominal de aquéllas sea inferior al de éstas.</w:t>
      </w:r>
    </w:p>
    <w:p w14:paraId="03F860B1" w14:textId="77777777" w:rsidR="00F5093E" w:rsidRPr="00E97760" w:rsidRDefault="00F5093E" w:rsidP="00F5093E">
      <w:pPr>
        <w:spacing w:line="288" w:lineRule="auto"/>
        <w:jc w:val="both"/>
        <w:rPr>
          <w:rFonts w:ascii="Cambria" w:hAnsi="Cambria"/>
          <w:i/>
          <w:iCs/>
          <w:sz w:val="22"/>
          <w:szCs w:val="22"/>
        </w:rPr>
      </w:pPr>
    </w:p>
    <w:p w14:paraId="6AA20DDC"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bCs/>
          <w:i/>
          <w:iCs/>
          <w:sz w:val="22"/>
          <w:szCs w:val="22"/>
          <w:u w:val="single"/>
        </w:rPr>
        <w:t>Artículo 17.-</w:t>
      </w:r>
      <w:r w:rsidRPr="00E97760">
        <w:rPr>
          <w:rFonts w:ascii="Cambria" w:hAnsi="Cambria"/>
          <w:i/>
          <w:iCs/>
          <w:sz w:val="22"/>
          <w:szCs w:val="22"/>
          <w:u w:val="single"/>
        </w:rPr>
        <w:t xml:space="preserve"> </w:t>
      </w:r>
      <w:r w:rsidRPr="00E97760">
        <w:rPr>
          <w:rFonts w:ascii="Cambria" w:hAnsi="Cambria"/>
          <w:bCs/>
          <w:i/>
          <w:iCs/>
          <w:sz w:val="22"/>
          <w:szCs w:val="22"/>
          <w:u w:val="single"/>
        </w:rPr>
        <w:t>Derecho de suscripción</w:t>
      </w:r>
      <w:r w:rsidRPr="00E97760">
        <w:rPr>
          <w:rFonts w:ascii="Cambria" w:hAnsi="Cambria"/>
          <w:i/>
          <w:iCs/>
          <w:sz w:val="22"/>
          <w:szCs w:val="22"/>
          <w:u w:val="single"/>
        </w:rPr>
        <w:t xml:space="preserve"> preferente</w:t>
      </w:r>
    </w:p>
    <w:p w14:paraId="65FAAD87"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5CDFF081"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xml:space="preserve">Los accionistas de </w:t>
      </w:r>
      <w:smartTag w:uri="urn:schemas-microsoft-com:office:smarttags" w:element="PersonName">
        <w:smartTagPr>
          <w:attr w:name="ProductID" w:val="la Sociedad"/>
        </w:smartTagPr>
        <w:r w:rsidRPr="00E97760">
          <w:rPr>
            <w:rFonts w:ascii="Cambria" w:hAnsi="Cambria"/>
            <w:i/>
            <w:iCs/>
            <w:sz w:val="22"/>
            <w:szCs w:val="22"/>
          </w:rPr>
          <w:t>la Sociedad</w:t>
        </w:r>
      </w:smartTag>
      <w:r w:rsidRPr="00E97760">
        <w:rPr>
          <w:rFonts w:ascii="Cambria" w:hAnsi="Cambria"/>
          <w:i/>
          <w:iCs/>
          <w:sz w:val="22"/>
          <w:szCs w:val="22"/>
        </w:rPr>
        <w:t xml:space="preserve"> tendrán derecho de suscripción preferente de las obligaciones convertibles.</w:t>
      </w:r>
    </w:p>
    <w:p w14:paraId="161A6440"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0D84A77F"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xml:space="preserve">El derecho de suscripción preferente de las obligaciones convertibles en acciones se regirá por lo dispuesto en los artículos </w:t>
      </w:r>
      <w:smartTag w:uri="urn:schemas-microsoft-com:office:smarttags" w:element="metricconverter">
        <w:smartTagPr>
          <w:attr w:name="ProductID" w:val="304 a"/>
        </w:smartTagPr>
        <w:r w:rsidRPr="00E97760">
          <w:rPr>
            <w:rFonts w:ascii="Cambria" w:hAnsi="Cambria"/>
            <w:i/>
            <w:iCs/>
            <w:sz w:val="22"/>
            <w:szCs w:val="22"/>
          </w:rPr>
          <w:t>304 a</w:t>
        </w:r>
      </w:smartTag>
      <w:r w:rsidRPr="00E97760">
        <w:rPr>
          <w:rFonts w:ascii="Cambria" w:hAnsi="Cambria"/>
          <w:i/>
          <w:iCs/>
          <w:sz w:val="22"/>
          <w:szCs w:val="22"/>
        </w:rPr>
        <w:t xml:space="preserve"> 306 de la LSC.</w:t>
      </w:r>
    </w:p>
    <w:p w14:paraId="351A681D" w14:textId="77777777" w:rsidR="00F5093E"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42F44CF5" w14:textId="77777777" w:rsidR="00F5093E" w:rsidRPr="00E97760" w:rsidRDefault="00F5093E" w:rsidP="00F5093E">
      <w:pPr>
        <w:spacing w:line="288" w:lineRule="auto"/>
        <w:jc w:val="both"/>
        <w:rPr>
          <w:rFonts w:ascii="Cambria" w:hAnsi="Cambria"/>
          <w:bCs/>
          <w:i/>
          <w:iCs/>
          <w:sz w:val="22"/>
          <w:szCs w:val="22"/>
          <w:u w:val="single"/>
        </w:rPr>
      </w:pPr>
      <w:r w:rsidRPr="00E97760">
        <w:rPr>
          <w:rFonts w:ascii="Cambria" w:hAnsi="Cambria"/>
          <w:bCs/>
          <w:i/>
          <w:iCs/>
          <w:sz w:val="22"/>
          <w:szCs w:val="22"/>
          <w:u w:val="single"/>
        </w:rPr>
        <w:t>Artículo 18.-</w:t>
      </w:r>
      <w:r w:rsidRPr="00E97760">
        <w:rPr>
          <w:rFonts w:ascii="Cambria" w:hAnsi="Cambria"/>
          <w:i/>
          <w:iCs/>
          <w:sz w:val="22"/>
          <w:szCs w:val="22"/>
          <w:u w:val="single"/>
        </w:rPr>
        <w:t xml:space="preserve"> </w:t>
      </w:r>
      <w:r w:rsidRPr="00E97760">
        <w:rPr>
          <w:rFonts w:ascii="Cambria" w:hAnsi="Cambria"/>
          <w:bCs/>
          <w:i/>
          <w:iCs/>
          <w:sz w:val="22"/>
          <w:szCs w:val="22"/>
          <w:u w:val="single"/>
        </w:rPr>
        <w:t>Conversión de obligaciones</w:t>
      </w:r>
    </w:p>
    <w:p w14:paraId="313928B9"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78DC1340"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xml:space="preserve">Salvo que </w:t>
      </w:r>
      <w:smartTag w:uri="urn:schemas-microsoft-com:office:smarttags" w:element="PersonName">
        <w:smartTagPr>
          <w:attr w:name="ProductID" w:val="la Junta General"/>
        </w:smartTagPr>
        <w:r w:rsidRPr="00E97760">
          <w:rPr>
            <w:rFonts w:ascii="Cambria" w:hAnsi="Cambria"/>
            <w:i/>
            <w:iCs/>
            <w:sz w:val="22"/>
            <w:szCs w:val="22"/>
          </w:rPr>
          <w:t>la Junta General</w:t>
        </w:r>
      </w:smartTag>
      <w:r w:rsidRPr="00E97760">
        <w:rPr>
          <w:rFonts w:ascii="Cambria" w:hAnsi="Cambria"/>
          <w:i/>
          <w:iCs/>
          <w:sz w:val="22"/>
          <w:szCs w:val="22"/>
        </w:rPr>
        <w:t xml:space="preserve"> acuerde otro procedimiento, los obligacionistas podrán solicitar en cualquier momento </w:t>
      </w:r>
      <w:smartTag w:uri="urn:schemas-microsoft-com:office:smarttags" w:element="PersonName">
        <w:smartTagPr>
          <w:attr w:name="ProductID" w:val="la conversi￳n. En"/>
        </w:smartTagPr>
        <w:r w:rsidRPr="00E97760">
          <w:rPr>
            <w:rFonts w:ascii="Cambria" w:hAnsi="Cambria"/>
            <w:i/>
            <w:iCs/>
            <w:sz w:val="22"/>
            <w:szCs w:val="22"/>
          </w:rPr>
          <w:t>la conversión. En</w:t>
        </w:r>
      </w:smartTag>
      <w:r w:rsidRPr="00E97760">
        <w:rPr>
          <w:rFonts w:ascii="Cambria" w:hAnsi="Cambria"/>
          <w:i/>
          <w:iCs/>
          <w:sz w:val="22"/>
          <w:szCs w:val="22"/>
        </w:rPr>
        <w:t xml:space="preserve"> este caso el </w:t>
      </w:r>
      <w:r w:rsidRPr="00E97760">
        <w:rPr>
          <w:rFonts w:ascii="Cambria" w:hAnsi="Cambria"/>
          <w:i/>
          <w:spacing w:val="-3"/>
          <w:sz w:val="22"/>
          <w:szCs w:val="22"/>
          <w:lang w:val="es-ES_tradnl"/>
        </w:rPr>
        <w:t>Órgano de Administración</w:t>
      </w:r>
      <w:r w:rsidRPr="00E97760">
        <w:rPr>
          <w:rFonts w:ascii="Cambria" w:hAnsi="Cambria"/>
          <w:i/>
          <w:iCs/>
          <w:sz w:val="22"/>
          <w:szCs w:val="22"/>
        </w:rPr>
        <w:t>, dentro del primer mes de cada semestre, emitirá las acciones que correspondan a los obligacionistas que hayan solicitado la conversión durante el semestre anterior e inscribirán, durante el siguiente mes en el Registro Mercantil, el aumento de capital correspondiente a las acciones emitidas.</w:t>
      </w:r>
    </w:p>
    <w:p w14:paraId="2DDB7A7C"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57F6A0D1"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xml:space="preserve">En cualquier caso, </w:t>
      </w:r>
      <w:smartTag w:uri="urn:schemas-microsoft-com:office:smarttags" w:element="PersonName">
        <w:smartTagPr>
          <w:attr w:name="ProductID" w:val="la Junta General"/>
        </w:smartTagPr>
        <w:r w:rsidRPr="00E97760">
          <w:rPr>
            <w:rFonts w:ascii="Cambria" w:hAnsi="Cambria"/>
            <w:i/>
            <w:iCs/>
            <w:sz w:val="22"/>
            <w:szCs w:val="22"/>
          </w:rPr>
          <w:t>la Junta General</w:t>
        </w:r>
      </w:smartTag>
      <w:r w:rsidRPr="00E97760">
        <w:rPr>
          <w:rFonts w:ascii="Cambria" w:hAnsi="Cambria"/>
          <w:i/>
          <w:iCs/>
          <w:sz w:val="22"/>
          <w:szCs w:val="22"/>
        </w:rPr>
        <w:t xml:space="preserve"> deberá señalar el plazo máximo para que pueda llevarse a efecto la conversión. </w:t>
      </w:r>
    </w:p>
    <w:p w14:paraId="2B844D7D"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0D9D8CE7"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lastRenderedPageBreak/>
        <w:t>En tanto ésta sea posible, si se produce un aumento de capital con cargo a reservas o se reduce el capital por pérdidas, deberá modificarse la relación de cambio de las obligaciones por acciones, en proporción a la cuantía del aumento o de la reducción, de forma que afecte, de igual manera, a los accionistas y a los obligacionistas.</w:t>
      </w:r>
    </w:p>
    <w:p w14:paraId="7033413F" w14:textId="77777777" w:rsidR="00F5093E" w:rsidRPr="00E97760" w:rsidRDefault="00F5093E" w:rsidP="00F5093E">
      <w:pPr>
        <w:spacing w:line="288" w:lineRule="auto"/>
        <w:jc w:val="both"/>
        <w:rPr>
          <w:rFonts w:ascii="Cambria" w:hAnsi="Cambria"/>
          <w:i/>
          <w:iCs/>
          <w:sz w:val="22"/>
          <w:szCs w:val="22"/>
        </w:rPr>
      </w:pPr>
    </w:p>
    <w:p w14:paraId="795B0B17" w14:textId="77777777" w:rsidR="00F5093E" w:rsidRPr="00E97760" w:rsidRDefault="00F5093E" w:rsidP="00F5093E">
      <w:pPr>
        <w:spacing w:line="288" w:lineRule="auto"/>
        <w:jc w:val="both"/>
        <w:rPr>
          <w:rFonts w:ascii="Cambria" w:hAnsi="Cambria"/>
          <w:i/>
          <w:iCs/>
          <w:sz w:val="22"/>
          <w:szCs w:val="22"/>
        </w:rPr>
      </w:pPr>
      <w:smartTag w:uri="urn:schemas-microsoft-com:office:smarttags" w:element="PersonName">
        <w:smartTagPr>
          <w:attr w:name="ProductID" w:val="la Junta General"/>
        </w:smartTagPr>
        <w:r w:rsidRPr="00E97760">
          <w:rPr>
            <w:rFonts w:ascii="Cambria" w:hAnsi="Cambria"/>
            <w:i/>
            <w:iCs/>
            <w:sz w:val="22"/>
            <w:szCs w:val="22"/>
          </w:rPr>
          <w:t>La Junta General</w:t>
        </w:r>
      </w:smartTag>
      <w:r w:rsidRPr="00E97760">
        <w:rPr>
          <w:rFonts w:ascii="Cambria" w:hAnsi="Cambria"/>
          <w:i/>
          <w:iCs/>
          <w:sz w:val="22"/>
          <w:szCs w:val="22"/>
        </w:rPr>
        <w:t xml:space="preserve"> no podrá acordar la reducción de capital, mediante restitución de sus aportaciones a los accionistas o condonación de los dividendos pasivos, en tanto existan obligaciones convertibles, a no ser que, con carácter previo y suficientes garantías, se ofrezca a los obligacionistas la posibilidad de realizar la conversión.</w:t>
      </w:r>
    </w:p>
    <w:p w14:paraId="34C55F47" w14:textId="77777777" w:rsidR="00F5093E" w:rsidRPr="00E97760" w:rsidRDefault="00F5093E" w:rsidP="00F5093E">
      <w:pPr>
        <w:spacing w:line="288" w:lineRule="auto"/>
        <w:jc w:val="both"/>
        <w:rPr>
          <w:rFonts w:ascii="Cambria" w:hAnsi="Cambria"/>
          <w:i/>
          <w:iCs/>
          <w:sz w:val="22"/>
          <w:szCs w:val="22"/>
        </w:rPr>
      </w:pPr>
    </w:p>
    <w:p w14:paraId="12E4EC41" w14:textId="77777777" w:rsidR="00F5093E" w:rsidRPr="00E97760" w:rsidRDefault="00F5093E" w:rsidP="00F5093E">
      <w:pPr>
        <w:spacing w:line="288" w:lineRule="auto"/>
        <w:jc w:val="both"/>
        <w:rPr>
          <w:rFonts w:ascii="Cambria" w:hAnsi="Cambria"/>
          <w:bCs/>
          <w:i/>
          <w:iCs/>
          <w:sz w:val="22"/>
          <w:szCs w:val="22"/>
          <w:u w:val="single"/>
        </w:rPr>
      </w:pPr>
      <w:r w:rsidRPr="00E97760">
        <w:rPr>
          <w:rFonts w:ascii="Cambria" w:hAnsi="Cambria"/>
          <w:bCs/>
          <w:i/>
          <w:iCs/>
          <w:sz w:val="22"/>
          <w:szCs w:val="22"/>
          <w:u w:val="single"/>
        </w:rPr>
        <w:t>Artículo 19.-</w:t>
      </w:r>
      <w:r w:rsidRPr="00E97760">
        <w:rPr>
          <w:rFonts w:ascii="Cambria" w:hAnsi="Cambria"/>
          <w:i/>
          <w:iCs/>
          <w:sz w:val="22"/>
          <w:szCs w:val="22"/>
          <w:u w:val="single"/>
        </w:rPr>
        <w:t xml:space="preserve"> </w:t>
      </w:r>
      <w:r w:rsidRPr="00E97760">
        <w:rPr>
          <w:rFonts w:ascii="Cambria" w:hAnsi="Cambria"/>
          <w:bCs/>
          <w:i/>
          <w:iCs/>
          <w:sz w:val="22"/>
          <w:szCs w:val="22"/>
          <w:u w:val="single"/>
        </w:rPr>
        <w:t>Comisario</w:t>
      </w:r>
    </w:p>
    <w:p w14:paraId="73483BB2" w14:textId="77777777" w:rsidR="00F5093E" w:rsidRPr="00E97760" w:rsidRDefault="00F5093E" w:rsidP="00F5093E">
      <w:pPr>
        <w:spacing w:line="288" w:lineRule="auto"/>
        <w:jc w:val="both"/>
        <w:rPr>
          <w:rFonts w:ascii="Cambria" w:hAnsi="Cambria"/>
          <w:bCs/>
          <w:i/>
          <w:iCs/>
          <w:sz w:val="22"/>
          <w:szCs w:val="22"/>
        </w:rPr>
      </w:pPr>
      <w:r w:rsidRPr="00E97760">
        <w:rPr>
          <w:rFonts w:ascii="Cambria" w:hAnsi="Cambria"/>
          <w:bCs/>
          <w:i/>
          <w:iCs/>
          <w:sz w:val="22"/>
          <w:szCs w:val="22"/>
        </w:rPr>
        <w:t> </w:t>
      </w:r>
    </w:p>
    <w:p w14:paraId="352723CF" w14:textId="77777777" w:rsidR="00F5093E" w:rsidRPr="00E97760" w:rsidRDefault="00F5093E" w:rsidP="00F5093E">
      <w:pPr>
        <w:spacing w:line="288" w:lineRule="auto"/>
        <w:jc w:val="both"/>
        <w:rPr>
          <w:rFonts w:ascii="Cambria" w:hAnsi="Cambria"/>
          <w:i/>
          <w:sz w:val="22"/>
          <w:szCs w:val="22"/>
        </w:rPr>
      </w:pPr>
      <w:r w:rsidRPr="00E97760">
        <w:rPr>
          <w:rFonts w:ascii="Cambria" w:hAnsi="Cambria"/>
          <w:i/>
          <w:sz w:val="22"/>
          <w:szCs w:val="22"/>
        </w:rPr>
        <w:t>Acordada la emisión de las obligaciones, la sociedad emisora procederá al nombramiento de comisario, que deberá ser persona física o jurídica con reconocida experiencia en materias jurídicas o económicas. La sociedad emisora fijará la retribución del comisario.</w:t>
      </w:r>
    </w:p>
    <w:p w14:paraId="399597B0" w14:textId="77777777" w:rsidR="00F5093E" w:rsidRPr="00E97760" w:rsidRDefault="00F5093E" w:rsidP="00F5093E">
      <w:pPr>
        <w:spacing w:line="288" w:lineRule="auto"/>
        <w:jc w:val="both"/>
        <w:rPr>
          <w:rFonts w:ascii="Cambria" w:hAnsi="Cambria"/>
          <w:i/>
          <w:sz w:val="22"/>
          <w:szCs w:val="22"/>
        </w:rPr>
      </w:pPr>
    </w:p>
    <w:p w14:paraId="3AE90C76" w14:textId="77777777" w:rsidR="00F5093E" w:rsidRPr="00E97760" w:rsidRDefault="00F5093E" w:rsidP="00F5093E">
      <w:pPr>
        <w:spacing w:line="288" w:lineRule="auto"/>
        <w:jc w:val="both"/>
        <w:rPr>
          <w:rFonts w:ascii="Cambria" w:hAnsi="Cambria"/>
          <w:i/>
          <w:sz w:val="22"/>
          <w:szCs w:val="22"/>
        </w:rPr>
      </w:pPr>
      <w:r w:rsidRPr="00E97760">
        <w:rPr>
          <w:rFonts w:ascii="Cambria" w:hAnsi="Cambria"/>
          <w:i/>
          <w:sz w:val="22"/>
          <w:szCs w:val="22"/>
        </w:rPr>
        <w:t>El comisario tutelará los intereses comunes de los obligacionistas y, además de las facultades que le hayan sido conferidas en la escritura de emisión, tendrá las que le atribuya la asamblea general de obligacionistas.</w:t>
      </w:r>
    </w:p>
    <w:p w14:paraId="198FD653" w14:textId="77777777" w:rsidR="00F5093E" w:rsidRPr="00E97760" w:rsidRDefault="00F5093E" w:rsidP="00F5093E">
      <w:pPr>
        <w:spacing w:line="288" w:lineRule="auto"/>
        <w:jc w:val="both"/>
        <w:rPr>
          <w:rFonts w:ascii="Cambria" w:hAnsi="Cambria"/>
          <w:i/>
          <w:sz w:val="22"/>
          <w:szCs w:val="22"/>
        </w:rPr>
      </w:pPr>
    </w:p>
    <w:p w14:paraId="3E1DDE42" w14:textId="77777777" w:rsidR="00F5093E" w:rsidRPr="00E97760" w:rsidRDefault="00F5093E" w:rsidP="00F5093E">
      <w:pPr>
        <w:spacing w:line="288" w:lineRule="auto"/>
        <w:jc w:val="both"/>
        <w:rPr>
          <w:rFonts w:ascii="Cambria" w:hAnsi="Cambria"/>
          <w:i/>
          <w:sz w:val="22"/>
          <w:szCs w:val="22"/>
        </w:rPr>
      </w:pPr>
      <w:r w:rsidRPr="00E97760">
        <w:rPr>
          <w:rFonts w:ascii="Cambria" w:hAnsi="Cambria"/>
          <w:i/>
          <w:sz w:val="22"/>
          <w:szCs w:val="22"/>
        </w:rPr>
        <w:t>El comisario establecerá el reglamento interno del sindicato, ajustándose en lo previsto al régimen establecido en la escritura de emisión.</w:t>
      </w:r>
    </w:p>
    <w:p w14:paraId="1AE454FB" w14:textId="77777777" w:rsidR="00F5093E" w:rsidRPr="00E97760" w:rsidRDefault="00F5093E" w:rsidP="00F5093E">
      <w:pPr>
        <w:spacing w:line="288" w:lineRule="auto"/>
        <w:jc w:val="both"/>
        <w:rPr>
          <w:rFonts w:ascii="Cambria" w:hAnsi="Cambria"/>
          <w:i/>
          <w:sz w:val="22"/>
          <w:szCs w:val="22"/>
        </w:rPr>
      </w:pPr>
    </w:p>
    <w:p w14:paraId="449CF434" w14:textId="77777777" w:rsidR="00F5093E" w:rsidRPr="00E97760" w:rsidRDefault="00F5093E" w:rsidP="00F5093E">
      <w:pPr>
        <w:spacing w:line="288" w:lineRule="auto"/>
        <w:jc w:val="both"/>
        <w:rPr>
          <w:rFonts w:ascii="Cambria" w:hAnsi="Cambria"/>
          <w:i/>
          <w:sz w:val="22"/>
          <w:szCs w:val="22"/>
        </w:rPr>
      </w:pPr>
      <w:r w:rsidRPr="00E97760">
        <w:rPr>
          <w:rFonts w:ascii="Cambria" w:hAnsi="Cambria"/>
          <w:i/>
          <w:sz w:val="22"/>
          <w:szCs w:val="22"/>
        </w:rPr>
        <w:t>El comisario será el representante legal del sindicato de obligacionistas, así como el órgano de relación entre la sociedad y los obligacionistas. Como tal, podrá asistir, con voz y sin voto, a las deliberaciones de la junta general de la sociedad emisora, informar a ésta de los acuerdos del sindicato y requerir de la misma los informes que, a su juicio, o al de la asamblea de obligacionistas, interesen a éstos.</w:t>
      </w:r>
    </w:p>
    <w:p w14:paraId="5451529F" w14:textId="77777777" w:rsidR="00F5093E" w:rsidRDefault="00F5093E" w:rsidP="00F5093E">
      <w:pPr>
        <w:spacing w:line="288" w:lineRule="auto"/>
        <w:jc w:val="both"/>
        <w:rPr>
          <w:rFonts w:ascii="Cambria" w:hAnsi="Cambria"/>
          <w:i/>
          <w:sz w:val="22"/>
          <w:szCs w:val="22"/>
        </w:rPr>
      </w:pPr>
    </w:p>
    <w:p w14:paraId="66101A04" w14:textId="77777777" w:rsidR="00F5093E" w:rsidRPr="00E97760" w:rsidRDefault="00F5093E" w:rsidP="00F5093E">
      <w:pPr>
        <w:spacing w:line="288" w:lineRule="auto"/>
        <w:jc w:val="both"/>
        <w:rPr>
          <w:rFonts w:ascii="Cambria" w:hAnsi="Cambria"/>
          <w:i/>
          <w:sz w:val="22"/>
          <w:szCs w:val="22"/>
        </w:rPr>
      </w:pPr>
      <w:r w:rsidRPr="00E97760">
        <w:rPr>
          <w:rFonts w:ascii="Cambria" w:hAnsi="Cambria"/>
          <w:i/>
          <w:sz w:val="22"/>
          <w:szCs w:val="22"/>
        </w:rPr>
        <w:t>El comisario presenciará los sorteos que hubieren de celebrarse, tanto para la adjudicación como para la amortización de las obligaciones, y vigilará el reembolso del nominal y el pago de los intereses.</w:t>
      </w:r>
    </w:p>
    <w:p w14:paraId="12C2F914" w14:textId="77777777" w:rsidR="00F5093E" w:rsidRPr="00E97760" w:rsidRDefault="00F5093E" w:rsidP="00F5093E">
      <w:pPr>
        <w:spacing w:line="288" w:lineRule="auto"/>
        <w:jc w:val="both"/>
        <w:rPr>
          <w:rFonts w:ascii="Cambria" w:hAnsi="Cambria"/>
          <w:i/>
          <w:sz w:val="22"/>
          <w:szCs w:val="22"/>
        </w:rPr>
      </w:pPr>
    </w:p>
    <w:p w14:paraId="5CDA1DC6" w14:textId="77777777" w:rsidR="00F5093E" w:rsidRPr="00E97760" w:rsidRDefault="00F5093E" w:rsidP="00F5093E">
      <w:pPr>
        <w:spacing w:line="288" w:lineRule="auto"/>
        <w:jc w:val="both"/>
        <w:rPr>
          <w:rFonts w:ascii="Cambria" w:hAnsi="Cambria"/>
          <w:i/>
          <w:sz w:val="22"/>
          <w:szCs w:val="22"/>
        </w:rPr>
      </w:pPr>
      <w:r w:rsidRPr="00E97760">
        <w:rPr>
          <w:rFonts w:ascii="Cambria" w:hAnsi="Cambria"/>
          <w:i/>
          <w:sz w:val="22"/>
          <w:szCs w:val="22"/>
        </w:rPr>
        <w:t>El Comisario podrá ejercitar en nombre del sindicato las acciones que correspondan contra la sociedad emisora, contra los administradores o liquidadores y contra quienes hubieran garantizado la emisión.</w:t>
      </w:r>
    </w:p>
    <w:p w14:paraId="36B526E6" w14:textId="77777777" w:rsidR="00F5093E" w:rsidRPr="00E97760" w:rsidRDefault="00F5093E" w:rsidP="00F5093E">
      <w:pPr>
        <w:spacing w:line="288" w:lineRule="auto"/>
        <w:jc w:val="both"/>
        <w:rPr>
          <w:rFonts w:ascii="Cambria" w:hAnsi="Cambria"/>
          <w:i/>
          <w:sz w:val="22"/>
          <w:szCs w:val="22"/>
        </w:rPr>
      </w:pPr>
      <w:r w:rsidRPr="00E97760">
        <w:rPr>
          <w:rFonts w:ascii="Cambria" w:hAnsi="Cambria"/>
          <w:i/>
          <w:sz w:val="22"/>
          <w:szCs w:val="22"/>
        </w:rPr>
        <w:t>El comisario responderá frente a los obligacionistas y, en su caso, frente a la sociedad de los daños que cause por los actos realizados en el desempeño de su cargo sin la diligencia profesional con que debe ejercerlo.</w:t>
      </w:r>
    </w:p>
    <w:p w14:paraId="5EA20398" w14:textId="77777777" w:rsidR="00F5093E" w:rsidRPr="00E97760" w:rsidRDefault="00F5093E" w:rsidP="00F5093E">
      <w:pPr>
        <w:spacing w:line="288" w:lineRule="auto"/>
        <w:jc w:val="both"/>
        <w:rPr>
          <w:rFonts w:ascii="Cambria" w:hAnsi="Cambria"/>
          <w:i/>
          <w:iCs/>
          <w:color w:val="FF0000"/>
          <w:sz w:val="22"/>
          <w:szCs w:val="22"/>
        </w:rPr>
      </w:pPr>
    </w:p>
    <w:p w14:paraId="0870C759" w14:textId="77777777" w:rsidR="00F5093E" w:rsidRPr="00E97760" w:rsidRDefault="00F5093E" w:rsidP="00F5093E">
      <w:pPr>
        <w:spacing w:line="288" w:lineRule="auto"/>
        <w:jc w:val="both"/>
        <w:rPr>
          <w:rFonts w:ascii="Cambria" w:hAnsi="Cambria"/>
          <w:i/>
          <w:iCs/>
          <w:sz w:val="22"/>
          <w:szCs w:val="22"/>
          <w:u w:val="single"/>
        </w:rPr>
      </w:pPr>
      <w:r w:rsidRPr="00E97760">
        <w:rPr>
          <w:rFonts w:ascii="Cambria" w:hAnsi="Cambria"/>
          <w:bCs/>
          <w:i/>
          <w:iCs/>
          <w:sz w:val="22"/>
          <w:szCs w:val="22"/>
          <w:u w:val="single"/>
        </w:rPr>
        <w:t>Artículo 20.-</w:t>
      </w:r>
      <w:r w:rsidRPr="00E97760">
        <w:rPr>
          <w:rFonts w:ascii="Cambria" w:hAnsi="Cambria"/>
          <w:i/>
          <w:iCs/>
          <w:sz w:val="22"/>
          <w:szCs w:val="22"/>
          <w:u w:val="single"/>
        </w:rPr>
        <w:t xml:space="preserve"> </w:t>
      </w:r>
      <w:r w:rsidRPr="00E97760">
        <w:rPr>
          <w:rFonts w:ascii="Cambria" w:hAnsi="Cambria"/>
          <w:bCs/>
          <w:i/>
          <w:iCs/>
          <w:sz w:val="22"/>
          <w:szCs w:val="22"/>
          <w:u w:val="single"/>
        </w:rPr>
        <w:t>Rescate</w:t>
      </w:r>
    </w:p>
    <w:p w14:paraId="699C4EBD"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2C858559" w14:textId="77777777" w:rsidR="00F5093E" w:rsidRPr="00E97760" w:rsidRDefault="00F5093E" w:rsidP="00F5093E">
      <w:pPr>
        <w:spacing w:line="288" w:lineRule="auto"/>
        <w:jc w:val="both"/>
        <w:rPr>
          <w:rFonts w:ascii="Cambria" w:hAnsi="Cambria"/>
          <w:i/>
          <w:iCs/>
          <w:sz w:val="22"/>
          <w:szCs w:val="22"/>
        </w:rPr>
      </w:pPr>
      <w:smartTag w:uri="urn:schemas-microsoft-com:office:smarttags" w:element="PersonName">
        <w:smartTagPr>
          <w:attr w:name="ProductID" w:val="la Sociedad"/>
        </w:smartTagPr>
        <w:r w:rsidRPr="00E97760">
          <w:rPr>
            <w:rFonts w:ascii="Cambria" w:hAnsi="Cambria"/>
            <w:i/>
            <w:iCs/>
            <w:sz w:val="22"/>
            <w:szCs w:val="22"/>
          </w:rPr>
          <w:t>La Sociedad</w:t>
        </w:r>
      </w:smartTag>
      <w:r w:rsidRPr="00E97760">
        <w:rPr>
          <w:rFonts w:ascii="Cambria" w:hAnsi="Cambria"/>
          <w:i/>
          <w:iCs/>
          <w:sz w:val="22"/>
          <w:szCs w:val="22"/>
        </w:rPr>
        <w:t xml:space="preserve"> podrá rescatar las obligaciones emitidas:</w:t>
      </w:r>
    </w:p>
    <w:p w14:paraId="19597543"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17F43B39"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lastRenderedPageBreak/>
        <w:t>a.- Por amortización o por pago anticipado, de acuerdo con las condiciones de la escritura de emisión.</w:t>
      </w:r>
    </w:p>
    <w:p w14:paraId="0F90AFCF"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xml:space="preserve"> b.- Como consecuencia de los convenios celebrados entre </w:t>
      </w:r>
      <w:smartTag w:uri="urn:schemas-microsoft-com:office:smarttags" w:element="PersonName">
        <w:smartTagPr>
          <w:attr w:name="ProductID" w:val="la Sociedad"/>
        </w:smartTagPr>
        <w:r w:rsidRPr="00E97760">
          <w:rPr>
            <w:rFonts w:ascii="Cambria" w:hAnsi="Cambria"/>
            <w:i/>
            <w:iCs/>
            <w:sz w:val="22"/>
            <w:szCs w:val="22"/>
          </w:rPr>
          <w:t>la Sociedad</w:t>
        </w:r>
      </w:smartTag>
      <w:r w:rsidRPr="00E97760">
        <w:rPr>
          <w:rFonts w:ascii="Cambria" w:hAnsi="Cambria"/>
          <w:i/>
          <w:iCs/>
          <w:sz w:val="22"/>
          <w:szCs w:val="22"/>
        </w:rPr>
        <w:t xml:space="preserve"> y el Sindicato de Obligacionistas.</w:t>
      </w:r>
    </w:p>
    <w:p w14:paraId="3CB55138"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12F9B3F4"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c.- Por adquisición en Bolsa, al efecto de amortizarlas.</w:t>
      </w:r>
    </w:p>
    <w:p w14:paraId="10794C9E"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 </w:t>
      </w:r>
    </w:p>
    <w:p w14:paraId="187D0CFD" w14:textId="77777777" w:rsidR="00F5093E" w:rsidRPr="00E97760" w:rsidRDefault="00F5093E" w:rsidP="00F5093E">
      <w:pPr>
        <w:spacing w:line="288" w:lineRule="auto"/>
        <w:jc w:val="both"/>
        <w:rPr>
          <w:rFonts w:ascii="Cambria" w:hAnsi="Cambria"/>
          <w:i/>
          <w:iCs/>
          <w:sz w:val="22"/>
          <w:szCs w:val="22"/>
        </w:rPr>
      </w:pPr>
      <w:r w:rsidRPr="00E97760">
        <w:rPr>
          <w:rFonts w:ascii="Cambria" w:hAnsi="Cambria"/>
          <w:i/>
          <w:iCs/>
          <w:sz w:val="22"/>
          <w:szCs w:val="22"/>
        </w:rPr>
        <w:t>d.- Por conversión en acciones, de acuerdo con los titulares.</w:t>
      </w:r>
    </w:p>
    <w:p w14:paraId="1067F33F" w14:textId="77777777" w:rsidR="00F5093E" w:rsidRPr="00E97760" w:rsidRDefault="00F5093E" w:rsidP="00F5093E">
      <w:pPr>
        <w:spacing w:line="288" w:lineRule="auto"/>
        <w:jc w:val="both"/>
        <w:rPr>
          <w:rFonts w:ascii="Cambria" w:hAnsi="Cambria"/>
          <w:i/>
          <w:iCs/>
          <w:sz w:val="22"/>
          <w:szCs w:val="22"/>
        </w:rPr>
      </w:pPr>
    </w:p>
    <w:bookmarkEnd w:id="1"/>
    <w:bookmarkEnd w:id="2"/>
    <w:p w14:paraId="60EBA122" w14:textId="77777777" w:rsidR="00F5093E" w:rsidRPr="00E97760" w:rsidRDefault="00F5093E" w:rsidP="00F5093E">
      <w:pPr>
        <w:keepNext/>
        <w:tabs>
          <w:tab w:val="left" w:pos="-720"/>
        </w:tabs>
        <w:suppressAutoHyphens/>
        <w:spacing w:line="288" w:lineRule="auto"/>
        <w:jc w:val="both"/>
        <w:outlineLvl w:val="4"/>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21.-</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 xml:space="preserve">Modalidades del aumento </w:t>
      </w:r>
    </w:p>
    <w:p w14:paraId="4A918538"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p>
    <w:p w14:paraId="4BB0967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El aumento del capital social puede realizarse por emisión de nuevas acciones o por elevación del valor nominal de las ya existentes.</w:t>
      </w:r>
    </w:p>
    <w:p w14:paraId="5088A33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24E9CB2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En ambos casos, el contravalor del aumento del capital podrá consistir tanto en nuevas aportaciones dinerarias o no dinerarias al patrimonio social, incluida la aportación de crédito contra la sociedad, o con cargo a beneficios o reservas que ya figurasen en el último balance aprobado.</w:t>
      </w:r>
    </w:p>
    <w:p w14:paraId="38242330" w14:textId="77777777" w:rsidR="00F5093E" w:rsidRPr="00E97760" w:rsidRDefault="00F5093E" w:rsidP="00F5093E">
      <w:pPr>
        <w:tabs>
          <w:tab w:val="left" w:pos="-720"/>
        </w:tabs>
        <w:suppressAutoHyphens/>
        <w:spacing w:line="288" w:lineRule="auto"/>
        <w:ind w:right="-1"/>
        <w:jc w:val="both"/>
        <w:rPr>
          <w:rFonts w:ascii="Cambria" w:hAnsi="Cambria"/>
          <w:i/>
          <w:spacing w:val="-3"/>
          <w:sz w:val="22"/>
          <w:szCs w:val="22"/>
          <w:lang w:val="es-ES_tradnl"/>
        </w:rPr>
      </w:pPr>
    </w:p>
    <w:p w14:paraId="5D66B7DC" w14:textId="77777777" w:rsidR="00F5093E" w:rsidRPr="00E97760" w:rsidRDefault="00F5093E" w:rsidP="00F5093E">
      <w:pPr>
        <w:tabs>
          <w:tab w:val="left" w:pos="-720"/>
        </w:tabs>
        <w:suppressAutoHyphens/>
        <w:spacing w:line="288" w:lineRule="auto"/>
        <w:ind w:right="-1"/>
        <w:jc w:val="both"/>
        <w:rPr>
          <w:rFonts w:ascii="Cambria" w:hAnsi="Cambria"/>
          <w:i/>
          <w:spacing w:val="-3"/>
          <w:sz w:val="22"/>
          <w:szCs w:val="22"/>
          <w:lang w:val="es-ES_tradnl"/>
        </w:rPr>
      </w:pPr>
      <w:r w:rsidRPr="00E97760">
        <w:rPr>
          <w:rFonts w:ascii="Cambria" w:hAnsi="Cambria"/>
          <w:i/>
          <w:spacing w:val="-3"/>
          <w:sz w:val="22"/>
          <w:szCs w:val="22"/>
          <w:lang w:val="es-ES_tradnl"/>
        </w:rPr>
        <w:t xml:space="preserve">El aumento del capital social habrá de acordarse por </w:t>
      </w: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r w:rsidRPr="00E97760">
        <w:rPr>
          <w:rFonts w:ascii="Cambria" w:hAnsi="Cambria"/>
          <w:i/>
          <w:spacing w:val="-3"/>
          <w:sz w:val="22"/>
          <w:szCs w:val="22"/>
          <w:lang w:val="es-ES_tradnl"/>
        </w:rPr>
        <w:t xml:space="preserve"> con los requisitos establecido para la modificación de los Estatutos sociales.</w:t>
      </w:r>
    </w:p>
    <w:p w14:paraId="48A86171" w14:textId="77777777" w:rsidR="00F5093E" w:rsidRDefault="00F5093E" w:rsidP="00F5093E">
      <w:pPr>
        <w:tabs>
          <w:tab w:val="left" w:pos="-720"/>
        </w:tabs>
        <w:suppressAutoHyphens/>
        <w:spacing w:line="288" w:lineRule="auto"/>
        <w:ind w:right="-1"/>
        <w:jc w:val="both"/>
        <w:rPr>
          <w:rFonts w:ascii="Cambria" w:hAnsi="Cambria"/>
          <w:i/>
          <w:spacing w:val="-3"/>
          <w:sz w:val="22"/>
          <w:szCs w:val="22"/>
          <w:lang w:val="es-ES_tradnl"/>
        </w:rPr>
      </w:pPr>
    </w:p>
    <w:p w14:paraId="1B0BF2CE" w14:textId="77777777" w:rsidR="00F5093E" w:rsidRPr="00E97760" w:rsidRDefault="00F5093E" w:rsidP="00F5093E">
      <w:pPr>
        <w:tabs>
          <w:tab w:val="left" w:pos="-720"/>
          <w:tab w:val="left" w:pos="0"/>
        </w:tabs>
        <w:suppressAutoHyphens/>
        <w:spacing w:line="288" w:lineRule="auto"/>
        <w:ind w:right="-1"/>
        <w:jc w:val="both"/>
        <w:rPr>
          <w:rFonts w:ascii="Cambria" w:hAnsi="Cambria"/>
          <w:bCs/>
          <w:i/>
          <w:spacing w:val="-3"/>
          <w:sz w:val="22"/>
          <w:szCs w:val="22"/>
          <w:u w:val="single"/>
          <w:lang w:val="es-ES_tradnl" w:eastAsia="en-US"/>
        </w:rPr>
      </w:pPr>
      <w:r w:rsidRPr="00E97760">
        <w:rPr>
          <w:rFonts w:ascii="Cambria" w:hAnsi="Cambria"/>
          <w:bCs/>
          <w:i/>
          <w:spacing w:val="-3"/>
          <w:sz w:val="22"/>
          <w:szCs w:val="22"/>
          <w:u w:val="single"/>
          <w:lang w:val="es-ES_tradnl" w:eastAsia="en-US"/>
        </w:rPr>
        <w:t>Artículo 22</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Delegación en los administradores del aumento del capital social</w:t>
      </w:r>
    </w:p>
    <w:p w14:paraId="346E8B73"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0FE8809D"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smartTag w:uri="urn:schemas-microsoft-com:office:smarttags" w:element="PersonName">
        <w:smartTagPr>
          <w:attr w:name="ProductID" w:val="la Junta General"/>
        </w:smartTagPr>
        <w:r w:rsidRPr="00E97760">
          <w:rPr>
            <w:rFonts w:ascii="Cambria" w:hAnsi="Cambria"/>
            <w:i/>
            <w:spacing w:val="-3"/>
            <w:sz w:val="22"/>
            <w:szCs w:val="22"/>
            <w:lang w:val="es-ES_tradnl" w:eastAsia="en-US"/>
          </w:rPr>
          <w:t>La Junta General</w:t>
        </w:r>
      </w:smartTag>
      <w:r w:rsidRPr="00E97760">
        <w:rPr>
          <w:rFonts w:ascii="Cambria" w:hAnsi="Cambria"/>
          <w:i/>
          <w:spacing w:val="-3"/>
          <w:sz w:val="22"/>
          <w:szCs w:val="22"/>
          <w:lang w:val="es-ES_tradnl" w:eastAsia="en-US"/>
        </w:rPr>
        <w:t>, con los requisitos establecidos para la modificación de los Estatutos sociales, podrá delegar en el Órgano de Administración, las siguientes facultades:</w:t>
      </w:r>
    </w:p>
    <w:p w14:paraId="659AC599"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7D9B721E" w14:textId="77777777" w:rsidR="00F5093E" w:rsidRPr="00E97760" w:rsidRDefault="00F5093E" w:rsidP="00F5093E">
      <w:pPr>
        <w:numPr>
          <w:ilvl w:val="0"/>
          <w:numId w:val="3"/>
        </w:numPr>
        <w:tabs>
          <w:tab w:val="left" w:pos="-720"/>
          <w:tab w:val="left" w:pos="0"/>
          <w:tab w:val="left" w:pos="567"/>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Señalar la fecha en que deba llevarse a efecto el aumento en la cifra acordada y de fijar las condiciones del mismo en todo lo no previsto en el acuerdo de la Junta.</w:t>
      </w:r>
    </w:p>
    <w:p w14:paraId="4F75EC8C" w14:textId="77777777" w:rsidR="00F5093E" w:rsidRPr="00E97760" w:rsidRDefault="00F5093E" w:rsidP="00F5093E">
      <w:pPr>
        <w:tabs>
          <w:tab w:val="left" w:pos="-720"/>
          <w:tab w:val="left" w:pos="0"/>
          <w:tab w:val="left" w:pos="567"/>
        </w:tabs>
        <w:suppressAutoHyphens/>
        <w:spacing w:line="288" w:lineRule="auto"/>
        <w:ind w:left="567" w:right="-1"/>
        <w:jc w:val="both"/>
        <w:rPr>
          <w:rFonts w:ascii="Cambria" w:hAnsi="Cambria"/>
          <w:i/>
          <w:spacing w:val="-3"/>
          <w:sz w:val="22"/>
          <w:szCs w:val="22"/>
          <w:lang w:val="es-ES_tradnl" w:eastAsia="en-US"/>
        </w:rPr>
      </w:pPr>
    </w:p>
    <w:p w14:paraId="7A00963D" w14:textId="77777777" w:rsidR="00F5093E" w:rsidRPr="00E97760" w:rsidRDefault="00F5093E" w:rsidP="00F5093E">
      <w:pPr>
        <w:numPr>
          <w:ilvl w:val="0"/>
          <w:numId w:val="3"/>
        </w:numPr>
        <w:tabs>
          <w:tab w:val="left" w:pos="-720"/>
          <w:tab w:val="left" w:pos="0"/>
          <w:tab w:val="left" w:pos="567"/>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Ejecutar el mencionado acuerdo, dentro del plazo máximo de un año, excepto en el caso de conversión de obligaciones en acciones.</w:t>
      </w:r>
    </w:p>
    <w:p w14:paraId="0390AB22" w14:textId="77777777" w:rsidR="00F5093E" w:rsidRPr="00E97760" w:rsidRDefault="00F5093E" w:rsidP="00F5093E">
      <w:pPr>
        <w:tabs>
          <w:tab w:val="left" w:pos="-720"/>
          <w:tab w:val="left" w:pos="0"/>
          <w:tab w:val="left" w:pos="567"/>
        </w:tabs>
        <w:suppressAutoHyphens/>
        <w:spacing w:line="288" w:lineRule="auto"/>
        <w:ind w:right="-1"/>
        <w:jc w:val="both"/>
        <w:rPr>
          <w:rFonts w:ascii="Cambria" w:hAnsi="Cambria"/>
          <w:i/>
          <w:spacing w:val="-3"/>
          <w:sz w:val="22"/>
          <w:szCs w:val="22"/>
          <w:lang w:val="es-ES_tradnl" w:eastAsia="en-US"/>
        </w:rPr>
      </w:pPr>
    </w:p>
    <w:p w14:paraId="6001EC53" w14:textId="77777777" w:rsidR="00F5093E" w:rsidRPr="00E97760" w:rsidRDefault="00F5093E" w:rsidP="00F5093E">
      <w:pPr>
        <w:tabs>
          <w:tab w:val="left" w:pos="-720"/>
          <w:tab w:val="left" w:pos="0"/>
          <w:tab w:val="left" w:pos="567"/>
        </w:tabs>
        <w:suppressAutoHyphens/>
        <w:spacing w:line="288" w:lineRule="auto"/>
        <w:ind w:left="960" w:right="-1" w:hanging="960"/>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ab/>
        <w:t xml:space="preserve">3. </w:t>
      </w:r>
      <w:r w:rsidRPr="00E97760">
        <w:rPr>
          <w:rFonts w:ascii="Cambria" w:hAnsi="Cambria"/>
          <w:i/>
          <w:spacing w:val="-3"/>
          <w:sz w:val="22"/>
          <w:szCs w:val="22"/>
          <w:lang w:val="es-ES_tradnl" w:eastAsia="en-US"/>
        </w:rPr>
        <w:tab/>
        <w:t xml:space="preserve">La facultad de acordar en una o varias veces el aumento del capital social hasta una cifra determinada en la oportunidad y en la cuantía que ellos decidan sin previa consulta a </w:t>
      </w:r>
      <w:smartTag w:uri="urn:schemas-microsoft-com:office:smarttags" w:element="PersonName">
        <w:smartTagPr>
          <w:attr w:name="ProductID" w:val="la Junta General. Estos"/>
        </w:smartTagPr>
        <w:r w:rsidRPr="00E97760">
          <w:rPr>
            <w:rFonts w:ascii="Cambria" w:hAnsi="Cambria"/>
            <w:i/>
            <w:spacing w:val="-3"/>
            <w:sz w:val="22"/>
            <w:szCs w:val="22"/>
            <w:lang w:val="es-ES_tradnl" w:eastAsia="en-US"/>
          </w:rPr>
          <w:t>la Junta General. Estos</w:t>
        </w:r>
      </w:smartTag>
      <w:r w:rsidRPr="00E97760">
        <w:rPr>
          <w:rFonts w:ascii="Cambria" w:hAnsi="Cambria"/>
          <w:i/>
          <w:spacing w:val="-3"/>
          <w:sz w:val="22"/>
          <w:szCs w:val="22"/>
          <w:lang w:val="es-ES_tradnl" w:eastAsia="en-US"/>
        </w:rPr>
        <w:t xml:space="preserve"> aumentos no podrán ser superiores en ningún caso a la mitad del capital de </w:t>
      </w:r>
      <w:smartTag w:uri="urn:schemas-microsoft-com:office:smarttags" w:element="PersonName">
        <w:smartTagPr>
          <w:attr w:name="ProductID" w:val="la Sociedad"/>
        </w:smartTagPr>
        <w:r w:rsidRPr="00E97760">
          <w:rPr>
            <w:rFonts w:ascii="Cambria" w:hAnsi="Cambria"/>
            <w:i/>
            <w:spacing w:val="-3"/>
            <w:sz w:val="22"/>
            <w:szCs w:val="22"/>
            <w:lang w:val="es-ES_tradnl" w:eastAsia="en-US"/>
          </w:rPr>
          <w:t>la Sociedad</w:t>
        </w:r>
      </w:smartTag>
      <w:r w:rsidRPr="00E97760">
        <w:rPr>
          <w:rFonts w:ascii="Cambria" w:hAnsi="Cambria"/>
          <w:i/>
          <w:spacing w:val="-3"/>
          <w:sz w:val="22"/>
          <w:szCs w:val="22"/>
          <w:lang w:val="es-ES_tradnl" w:eastAsia="en-US"/>
        </w:rPr>
        <w:t xml:space="preserve"> en el momento de la autorización y deberán realizarse mediante aportaciones dinerarias dentro del plazo máximo de cinco años a contar del acuerdo de </w:t>
      </w:r>
      <w:smartTag w:uri="urn:schemas-microsoft-com:office:smarttags" w:element="PersonName">
        <w:smartTagPr>
          <w:attr w:name="ProductID" w:val="la Junta."/>
        </w:smartTagPr>
        <w:r w:rsidRPr="00E97760">
          <w:rPr>
            <w:rFonts w:ascii="Cambria" w:hAnsi="Cambria"/>
            <w:i/>
            <w:spacing w:val="-3"/>
            <w:sz w:val="22"/>
            <w:szCs w:val="22"/>
            <w:lang w:val="es-ES_tradnl" w:eastAsia="en-US"/>
          </w:rPr>
          <w:t>la Junta.</w:t>
        </w:r>
      </w:smartTag>
    </w:p>
    <w:p w14:paraId="44D4161A" w14:textId="77777777" w:rsidR="00F5093E" w:rsidRPr="00E97760" w:rsidRDefault="00F5093E" w:rsidP="00F5093E">
      <w:pPr>
        <w:tabs>
          <w:tab w:val="left" w:pos="-720"/>
          <w:tab w:val="left" w:pos="0"/>
        </w:tabs>
        <w:suppressAutoHyphens/>
        <w:spacing w:line="288" w:lineRule="auto"/>
        <w:ind w:left="567" w:right="-1" w:hanging="567"/>
        <w:jc w:val="both"/>
        <w:rPr>
          <w:rFonts w:ascii="Cambria" w:hAnsi="Cambria"/>
          <w:i/>
          <w:spacing w:val="-3"/>
          <w:sz w:val="22"/>
          <w:szCs w:val="22"/>
          <w:lang w:val="es-ES_tradnl" w:eastAsia="en-US"/>
        </w:rPr>
      </w:pPr>
    </w:p>
    <w:p w14:paraId="1760B725"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Por el hecho de la delegación, el Órgano de Administración quedará también facultado para dar nueva redacción a los artículos de los Estatutos sociales relativos al capital social, una vez haya sido acordado y ejecutado el aumento.</w:t>
      </w:r>
    </w:p>
    <w:p w14:paraId="745EB5CB"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5F3D16AD" w14:textId="77777777" w:rsidR="00F5093E" w:rsidRDefault="00F5093E" w:rsidP="00F5093E">
      <w:pPr>
        <w:tabs>
          <w:tab w:val="left" w:pos="-720"/>
          <w:tab w:val="left" w:pos="0"/>
        </w:tabs>
        <w:suppressAutoHyphens/>
        <w:spacing w:line="288" w:lineRule="auto"/>
        <w:ind w:right="-1"/>
        <w:jc w:val="both"/>
        <w:rPr>
          <w:rFonts w:ascii="Cambria" w:hAnsi="Cambria"/>
          <w:bCs/>
          <w:i/>
          <w:spacing w:val="-3"/>
          <w:sz w:val="22"/>
          <w:szCs w:val="22"/>
          <w:u w:val="single"/>
          <w:lang w:val="es-ES_tradnl" w:eastAsia="en-US"/>
        </w:rPr>
      </w:pPr>
    </w:p>
    <w:p w14:paraId="70712527" w14:textId="22EFA942" w:rsidR="00F5093E" w:rsidRPr="00E97760" w:rsidRDefault="00F5093E" w:rsidP="00F5093E">
      <w:pPr>
        <w:tabs>
          <w:tab w:val="left" w:pos="-720"/>
          <w:tab w:val="left" w:pos="0"/>
        </w:tabs>
        <w:suppressAutoHyphens/>
        <w:spacing w:line="288" w:lineRule="auto"/>
        <w:ind w:right="-1"/>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lastRenderedPageBreak/>
        <w:t>Artículo 23</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Derecho de preferencia</w:t>
      </w:r>
    </w:p>
    <w:p w14:paraId="3FAB4579" w14:textId="77777777" w:rsidR="00F5093E" w:rsidRPr="00E97760" w:rsidRDefault="00F5093E" w:rsidP="00F5093E">
      <w:pPr>
        <w:tabs>
          <w:tab w:val="left" w:pos="-720"/>
          <w:tab w:val="left" w:pos="0"/>
        </w:tabs>
        <w:suppressAutoHyphens/>
        <w:spacing w:line="288" w:lineRule="auto"/>
        <w:ind w:right="-1"/>
        <w:jc w:val="both"/>
        <w:rPr>
          <w:rFonts w:ascii="Cambria" w:hAnsi="Cambria"/>
          <w:bCs/>
          <w:i/>
          <w:spacing w:val="-3"/>
          <w:sz w:val="22"/>
          <w:szCs w:val="22"/>
          <w:lang w:val="es-ES_tradnl" w:eastAsia="en-US"/>
        </w:rPr>
      </w:pPr>
    </w:p>
    <w:p w14:paraId="289519FC"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En los aumentos de capital social con emisión de nuevas acciones, ordinarias o privilegiadas, con cargo a aportaciones dinerarias, cada socio tendrá derecho a suscribir un número de acciones proporcional al valor nominal de las que posea.</w:t>
      </w:r>
    </w:p>
    <w:p w14:paraId="7B12A904"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15EB01CE"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El plazo para el ejercicio del derecho de suscripción preferente no podrá ser inferior a un mes desde la publicación del anuncio de la oferta de suscripción de nuevas acciones en el Boletín Oficial del Registro Mercantil.</w:t>
      </w:r>
    </w:p>
    <w:p w14:paraId="73B0FF58"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6840C60E"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No habrá lugar al derecho de preferencia cuando el aumento del capital se deba a la absorción de otra sociedad o de todo o parte del patrimonio escindido de otra sociedad o a la conversión de obligaciones en acciones.</w:t>
      </w:r>
    </w:p>
    <w:p w14:paraId="17FB074A"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1453738F"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El Órgano de Administración podrá sustituir la publicación del anuncio por una comunicación escrita a cada uno de los accionistas y a los usufructuarios inscritos en el libro registro de acciones nominativas, computándose el plazo de suscripción desde el envío de la comunicación.</w:t>
      </w:r>
    </w:p>
    <w:p w14:paraId="3274081D"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28680C84"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Los derechos de suscripción preferente serán transmisibles en las mismas condiciones que las acciones de las que se deriven. En caso de aumento con cargo a reservas, la misma regla será de aplicación a los derechos de asignación gratuita de las nuevas acciones.</w:t>
      </w:r>
    </w:p>
    <w:p w14:paraId="3AB4DE79"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47C79C7A" w14:textId="77777777" w:rsidR="00F5093E" w:rsidRPr="00E97760" w:rsidRDefault="00F5093E" w:rsidP="00F5093E">
      <w:pPr>
        <w:tabs>
          <w:tab w:val="left" w:pos="-720"/>
          <w:tab w:val="left" w:pos="0"/>
        </w:tabs>
        <w:suppressAutoHyphens/>
        <w:spacing w:line="288" w:lineRule="auto"/>
        <w:ind w:right="-1"/>
        <w:jc w:val="both"/>
        <w:rPr>
          <w:rFonts w:ascii="Cambria" w:hAnsi="Cambria"/>
          <w:bCs/>
          <w:i/>
          <w:spacing w:val="-3"/>
          <w:sz w:val="22"/>
          <w:szCs w:val="22"/>
          <w:u w:val="single"/>
          <w:lang w:val="es-ES_tradnl" w:eastAsia="en-US"/>
        </w:rPr>
      </w:pPr>
      <w:r w:rsidRPr="00E97760">
        <w:rPr>
          <w:rFonts w:ascii="Cambria" w:hAnsi="Cambria"/>
          <w:bCs/>
          <w:i/>
          <w:spacing w:val="-3"/>
          <w:sz w:val="22"/>
          <w:szCs w:val="22"/>
          <w:u w:val="single"/>
          <w:lang w:val="es-ES_tradnl" w:eastAsia="en-US"/>
        </w:rPr>
        <w:t>Artículo 24</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Exclusión del derecho de preferencia</w:t>
      </w:r>
    </w:p>
    <w:p w14:paraId="4FCAC9F6"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u w:val="single"/>
          <w:lang w:val="es-ES_tradnl" w:eastAsia="en-US"/>
        </w:rPr>
      </w:pPr>
    </w:p>
    <w:p w14:paraId="31B2D3CF"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 xml:space="preserve">En los casos en que el interés de </w:t>
      </w:r>
      <w:smartTag w:uri="urn:schemas-microsoft-com:office:smarttags" w:element="PersonName">
        <w:smartTagPr>
          <w:attr w:name="ProductID" w:val="la Sociedad"/>
        </w:smartTagPr>
        <w:r w:rsidRPr="00E97760">
          <w:rPr>
            <w:rFonts w:ascii="Cambria" w:hAnsi="Cambria"/>
            <w:i/>
            <w:spacing w:val="-3"/>
            <w:sz w:val="22"/>
            <w:szCs w:val="22"/>
            <w:lang w:val="es-ES_tradnl" w:eastAsia="en-US"/>
          </w:rPr>
          <w:t>la Sociedad</w:t>
        </w:r>
      </w:smartTag>
      <w:r w:rsidRPr="00E97760">
        <w:rPr>
          <w:rFonts w:ascii="Cambria" w:hAnsi="Cambria"/>
          <w:i/>
          <w:spacing w:val="-3"/>
          <w:sz w:val="22"/>
          <w:szCs w:val="22"/>
          <w:lang w:val="es-ES_tradnl" w:eastAsia="en-US"/>
        </w:rPr>
        <w:t xml:space="preserve"> así lo exija, </w:t>
      </w:r>
      <w:smartTag w:uri="urn:schemas-microsoft-com:office:smarttags" w:element="PersonName">
        <w:smartTagPr>
          <w:attr w:name="ProductID" w:val="la Junta General"/>
        </w:smartTagPr>
        <w:r w:rsidRPr="00E97760">
          <w:rPr>
            <w:rFonts w:ascii="Cambria" w:hAnsi="Cambria"/>
            <w:i/>
            <w:spacing w:val="-3"/>
            <w:sz w:val="22"/>
            <w:szCs w:val="22"/>
            <w:lang w:val="es-ES_tradnl" w:eastAsia="en-US"/>
          </w:rPr>
          <w:t>la Junta General</w:t>
        </w:r>
      </w:smartTag>
      <w:r w:rsidRPr="00E97760">
        <w:rPr>
          <w:rFonts w:ascii="Cambria" w:hAnsi="Cambria"/>
          <w:i/>
          <w:spacing w:val="-3"/>
          <w:sz w:val="22"/>
          <w:szCs w:val="22"/>
          <w:lang w:val="es-ES_tradnl" w:eastAsia="en-US"/>
        </w:rPr>
        <w:t xml:space="preserve">, al decidir el aumento del capital, podrá acordar la supresión total o parcial del derecho de suscripción preferente. </w:t>
      </w:r>
    </w:p>
    <w:p w14:paraId="34748630"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754CBF0B"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Para la validez de este acuerdo, que habrá de respetar los requisitos para la modificación de Estatutos, será imprescindible:</w:t>
      </w:r>
    </w:p>
    <w:p w14:paraId="1C4A0082"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5E024A46" w14:textId="77777777" w:rsidR="00F5093E" w:rsidRPr="00E97760" w:rsidRDefault="00F5093E" w:rsidP="00F5093E">
      <w:pPr>
        <w:numPr>
          <w:ilvl w:val="0"/>
          <w:numId w:val="4"/>
        </w:num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 xml:space="preserve">Que el Órgano de Administración elabore un informe en el que especifique el valor de las acciones de la sociedad y se justifiquen detalladamente la propuesta y la contrapropuesta a satisfacer por las nuevas acciones, con indicación de las personas a las que hallan de atribuirse y que un auditor de cuentas distinto del de </w:t>
      </w:r>
      <w:smartTag w:uri="urn:schemas-microsoft-com:office:smarttags" w:element="PersonName">
        <w:smartTagPr>
          <w:attr w:name="ProductID" w:val="la Sociedad"/>
        </w:smartTagPr>
        <w:r w:rsidRPr="00E97760">
          <w:rPr>
            <w:rFonts w:ascii="Cambria" w:hAnsi="Cambria"/>
            <w:i/>
            <w:spacing w:val="-3"/>
            <w:sz w:val="22"/>
            <w:szCs w:val="22"/>
            <w:lang w:val="es-ES_tradnl" w:eastAsia="en-US"/>
          </w:rPr>
          <w:t>la Sociedad</w:t>
        </w:r>
      </w:smartTag>
      <w:r w:rsidRPr="00E97760">
        <w:rPr>
          <w:rFonts w:ascii="Cambria" w:hAnsi="Cambria"/>
          <w:i/>
          <w:spacing w:val="-3"/>
          <w:sz w:val="22"/>
          <w:szCs w:val="22"/>
          <w:lang w:val="es-ES_tradnl" w:eastAsia="en-US"/>
        </w:rPr>
        <w:t xml:space="preserve">, nombrado a estos efectos por el Registro Mercantil, elabore otro informe, bajo su responsabilidad, sobre el valor razonable de las acciones de </w:t>
      </w:r>
      <w:smartTag w:uri="urn:schemas-microsoft-com:office:smarttags" w:element="PersonName">
        <w:smartTagPr>
          <w:attr w:name="ProductID" w:val="la Sociedad"/>
        </w:smartTagPr>
        <w:r w:rsidRPr="00E97760">
          <w:rPr>
            <w:rFonts w:ascii="Cambria" w:hAnsi="Cambria"/>
            <w:i/>
            <w:spacing w:val="-3"/>
            <w:sz w:val="22"/>
            <w:szCs w:val="22"/>
            <w:lang w:val="es-ES_tradnl" w:eastAsia="en-US"/>
          </w:rPr>
          <w:t>la Sociedad</w:t>
        </w:r>
      </w:smartTag>
      <w:r w:rsidRPr="00E97760">
        <w:rPr>
          <w:rFonts w:ascii="Cambria" w:hAnsi="Cambria"/>
          <w:i/>
          <w:spacing w:val="-3"/>
          <w:sz w:val="22"/>
          <w:szCs w:val="22"/>
          <w:lang w:val="es-ES_tradnl" w:eastAsia="en-US"/>
        </w:rPr>
        <w:t>, sobre el valor teórico del derecho de suscripción preferente cuyo ejercicio se propone suprimir o limitar y sobre la razonabilidad de los datos contenidos en el informe de los administradores.</w:t>
      </w:r>
    </w:p>
    <w:p w14:paraId="18E85179" w14:textId="77777777" w:rsidR="00F5093E" w:rsidRPr="00E97760" w:rsidRDefault="00F5093E" w:rsidP="00F5093E">
      <w:pPr>
        <w:tabs>
          <w:tab w:val="left" w:pos="-720"/>
          <w:tab w:val="left" w:pos="0"/>
        </w:tabs>
        <w:suppressAutoHyphens/>
        <w:spacing w:line="288" w:lineRule="auto"/>
        <w:ind w:left="360" w:right="-1"/>
        <w:jc w:val="both"/>
        <w:rPr>
          <w:rFonts w:ascii="Cambria" w:hAnsi="Cambria"/>
          <w:i/>
          <w:spacing w:val="-3"/>
          <w:sz w:val="22"/>
          <w:szCs w:val="22"/>
          <w:lang w:val="es-ES_tradnl" w:eastAsia="en-US"/>
        </w:rPr>
      </w:pPr>
    </w:p>
    <w:p w14:paraId="238A53F8" w14:textId="77777777" w:rsidR="00F5093E" w:rsidRPr="00E97760" w:rsidRDefault="00F5093E" w:rsidP="00F5093E">
      <w:pPr>
        <w:numPr>
          <w:ilvl w:val="0"/>
          <w:numId w:val="4"/>
        </w:num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 xml:space="preserve">Que en la convocatoria de </w:t>
      </w:r>
      <w:smartTag w:uri="urn:schemas-microsoft-com:office:smarttags" w:element="PersonName">
        <w:smartTagPr>
          <w:attr w:name="ProductID" w:val="La Junta"/>
        </w:smartTagPr>
        <w:r w:rsidRPr="00E97760">
          <w:rPr>
            <w:rFonts w:ascii="Cambria" w:hAnsi="Cambria"/>
            <w:i/>
            <w:spacing w:val="-3"/>
            <w:sz w:val="22"/>
            <w:szCs w:val="22"/>
            <w:lang w:val="es-ES_tradnl" w:eastAsia="en-US"/>
          </w:rPr>
          <w:t>la Junta</w:t>
        </w:r>
      </w:smartTag>
      <w:r w:rsidRPr="00E97760">
        <w:rPr>
          <w:rFonts w:ascii="Cambria" w:hAnsi="Cambria"/>
          <w:i/>
          <w:spacing w:val="-3"/>
          <w:sz w:val="22"/>
          <w:szCs w:val="22"/>
          <w:lang w:val="es-ES_tradnl" w:eastAsia="en-US"/>
        </w:rPr>
        <w:t xml:space="preserve"> se haya hecho constar la propuesta de supresión del derecho de preferencia y el tipo de emisión de las nuevas acciones y el derecho de los socios a examinar en el domicilio social el informe o los informes a que se refiere el numero anterior así como pedir la entrega o el envío gratuito de estos documentos.</w:t>
      </w:r>
    </w:p>
    <w:p w14:paraId="0CC40FBD" w14:textId="77777777" w:rsidR="00F5093E" w:rsidRPr="00E97760" w:rsidRDefault="00F5093E" w:rsidP="00F5093E">
      <w:pPr>
        <w:tabs>
          <w:tab w:val="left" w:pos="-720"/>
          <w:tab w:val="left" w:pos="0"/>
        </w:tabs>
        <w:suppressAutoHyphens/>
        <w:spacing w:line="288" w:lineRule="auto"/>
        <w:ind w:left="567" w:right="-1" w:hanging="567"/>
        <w:jc w:val="both"/>
        <w:rPr>
          <w:rFonts w:ascii="Cambria" w:hAnsi="Cambria"/>
          <w:i/>
          <w:spacing w:val="-3"/>
          <w:sz w:val="22"/>
          <w:szCs w:val="22"/>
          <w:lang w:val="es-ES_tradnl" w:eastAsia="en-US"/>
        </w:rPr>
      </w:pPr>
    </w:p>
    <w:p w14:paraId="589C7371" w14:textId="77777777" w:rsidR="00F5093E" w:rsidRPr="00E97760" w:rsidRDefault="00F5093E" w:rsidP="00F5093E">
      <w:pPr>
        <w:numPr>
          <w:ilvl w:val="0"/>
          <w:numId w:val="4"/>
        </w:num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lastRenderedPageBreak/>
        <w:t>Que el valor nominal de las nuevas acciones a emitir más, en su caso, el importe de la prima de emisión se corresponda con el valor real que resulte del informe de los auditores de cuentas a que se refiere el apartado precedente.</w:t>
      </w:r>
    </w:p>
    <w:p w14:paraId="05058F38" w14:textId="77777777" w:rsidR="00F5093E" w:rsidRPr="00E97760" w:rsidRDefault="00F5093E" w:rsidP="00F5093E">
      <w:pPr>
        <w:ind w:left="708"/>
        <w:rPr>
          <w:rFonts w:ascii="Cambria" w:hAnsi="Cambria"/>
          <w:i/>
          <w:sz w:val="22"/>
          <w:szCs w:val="22"/>
        </w:rPr>
      </w:pPr>
    </w:p>
    <w:p w14:paraId="415410AA" w14:textId="77777777" w:rsidR="00F5093E" w:rsidRPr="00E97760" w:rsidRDefault="00F5093E" w:rsidP="00F5093E">
      <w:pPr>
        <w:tabs>
          <w:tab w:val="left" w:pos="-720"/>
          <w:tab w:val="left" w:pos="0"/>
        </w:tabs>
        <w:suppressAutoHyphens/>
        <w:spacing w:line="288" w:lineRule="auto"/>
        <w:ind w:right="-1"/>
        <w:jc w:val="both"/>
        <w:rPr>
          <w:rFonts w:ascii="Cambria" w:hAnsi="Cambria"/>
          <w:bCs/>
          <w:i/>
          <w:spacing w:val="-3"/>
          <w:sz w:val="22"/>
          <w:szCs w:val="22"/>
          <w:u w:val="single"/>
          <w:lang w:val="es-ES_tradnl" w:eastAsia="en-US"/>
        </w:rPr>
      </w:pPr>
    </w:p>
    <w:p w14:paraId="511021DF" w14:textId="77777777" w:rsidR="00F5093E" w:rsidRPr="00E97760" w:rsidRDefault="00F5093E" w:rsidP="00F5093E">
      <w:pPr>
        <w:tabs>
          <w:tab w:val="left" w:pos="-720"/>
          <w:tab w:val="left" w:pos="0"/>
        </w:tabs>
        <w:suppressAutoHyphens/>
        <w:spacing w:line="288" w:lineRule="auto"/>
        <w:ind w:right="-1"/>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25</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Reducción del capital social</w:t>
      </w:r>
    </w:p>
    <w:p w14:paraId="72F0593A"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099BF185"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La reducción del capital puede tener por finalidad el restablecimiento del equilibrio entre el capital y el patrimonio neto de la sociedad disminuido por consecuencia de perdidas, la constitución o el incremento de la reserva legal o de las reservas voluntarias o la devolución del valor de las aportaciones, así como la condonación de la obligación de realizar las aportaciones pendientes.</w:t>
      </w:r>
    </w:p>
    <w:p w14:paraId="29CC1696"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158B2F0B"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 xml:space="preserve">La reducción podrá realizarse mediante la disminución del valor nominal de las acciones, su amortización o su agrupación. </w:t>
      </w:r>
    </w:p>
    <w:p w14:paraId="17987577"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4EDF201C"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La reducción del capital tendrá carácter obligatorio cuando las pérdidas hayan disminuido su patrimonio neto por debajo de las dos terceras partes de la cifra del capital y hubiere transcurrido un ejercicio social sin haberse recuperado el patrimonio neto.</w:t>
      </w:r>
    </w:p>
    <w:p w14:paraId="60DFAFC1"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00667A4D"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Cuando la reducción tenga por finalidad el restablecimiento el equilibrio entre el capital y el patrimonio neto de la sociedad disminuido por consecuencia de perdidas, deberá afectar por igual a todas las acciones en proporción a su valor nominal, pero respetando los privilegios que a estos efectos hubieran podido otorgarse en la Ley o en los Estatutos para determinadas clases de acciones.</w:t>
      </w:r>
    </w:p>
    <w:p w14:paraId="766E80C2"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p>
    <w:p w14:paraId="084E99CD" w14:textId="77777777" w:rsidR="00F5093E" w:rsidRPr="00E97760" w:rsidRDefault="00F5093E" w:rsidP="00F5093E">
      <w:pPr>
        <w:tabs>
          <w:tab w:val="left" w:pos="-720"/>
          <w:tab w:val="left" w:pos="0"/>
        </w:tabs>
        <w:suppressAutoHyphens/>
        <w:spacing w:line="288" w:lineRule="auto"/>
        <w:ind w:right="-1"/>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La reducción del capital por perdidas en ningún caso podrá dar lugar a reembolsos a los socios o a la condonación de la obligación de realizar las aportaciones pendientes.</w:t>
      </w:r>
    </w:p>
    <w:p w14:paraId="712A23BC" w14:textId="77777777" w:rsidR="00F5093E" w:rsidRPr="00E97760" w:rsidRDefault="00F5093E" w:rsidP="00F5093E">
      <w:pPr>
        <w:tabs>
          <w:tab w:val="left" w:pos="-720"/>
        </w:tabs>
        <w:suppressAutoHyphens/>
        <w:spacing w:line="288" w:lineRule="auto"/>
        <w:jc w:val="both"/>
        <w:rPr>
          <w:rFonts w:ascii="Cambria" w:hAnsi="Cambria"/>
          <w:bCs/>
          <w:spacing w:val="-3"/>
          <w:u w:val="single"/>
          <w:lang w:val="es-ES_tradnl"/>
        </w:rPr>
      </w:pPr>
    </w:p>
    <w:p w14:paraId="78A9E30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26</w:t>
      </w:r>
      <w:r w:rsidRPr="00E97760">
        <w:rPr>
          <w:rFonts w:ascii="Cambria" w:hAnsi="Cambria"/>
          <w:bCs/>
          <w:i/>
          <w:spacing w:val="-3"/>
          <w:sz w:val="22"/>
          <w:szCs w:val="22"/>
          <w:lang w:val="es-ES_tradnl"/>
        </w:rPr>
        <w:t>.- Ó</w:t>
      </w:r>
      <w:r w:rsidRPr="00E97760">
        <w:rPr>
          <w:rFonts w:ascii="Cambria" w:hAnsi="Cambria"/>
          <w:bCs/>
          <w:i/>
          <w:spacing w:val="-3"/>
          <w:sz w:val="22"/>
          <w:szCs w:val="22"/>
          <w:u w:val="single"/>
          <w:lang w:val="es-ES_tradnl"/>
        </w:rPr>
        <w:t>rganos sociales</w:t>
      </w:r>
    </w:p>
    <w:p w14:paraId="28783806"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p>
    <w:p w14:paraId="270A10F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Los órganos de </w:t>
      </w:r>
      <w:smartTag w:uri="urn:schemas-microsoft-com:office:smarttags" w:element="PersonName">
        <w:smartTagPr>
          <w:attr w:name="ProductID" w:val="la Sociedad"/>
        </w:smartTagPr>
        <w:r w:rsidRPr="00E97760">
          <w:rPr>
            <w:rFonts w:ascii="Cambria" w:hAnsi="Cambria"/>
            <w:i/>
            <w:spacing w:val="-3"/>
            <w:sz w:val="22"/>
            <w:szCs w:val="22"/>
            <w:lang w:val="es-ES_tradnl"/>
          </w:rPr>
          <w:t>la Sociedad</w:t>
        </w:r>
      </w:smartTag>
      <w:r w:rsidRPr="00E97760">
        <w:rPr>
          <w:rFonts w:ascii="Cambria" w:hAnsi="Cambria"/>
          <w:i/>
          <w:spacing w:val="-3"/>
          <w:sz w:val="22"/>
          <w:szCs w:val="22"/>
          <w:lang w:val="es-ES_tradnl"/>
        </w:rPr>
        <w:t xml:space="preserve"> son </w:t>
      </w: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r w:rsidRPr="00E97760">
        <w:rPr>
          <w:rFonts w:ascii="Cambria" w:hAnsi="Cambria"/>
          <w:i/>
          <w:spacing w:val="-3"/>
          <w:sz w:val="22"/>
          <w:szCs w:val="22"/>
          <w:lang w:val="es-ES_tradnl"/>
        </w:rPr>
        <w:t xml:space="preserve"> de Accionistas y el Administrador Único. </w:t>
      </w:r>
    </w:p>
    <w:p w14:paraId="483A15A5"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775D3813"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bookmarkStart w:id="3" w:name="OLE_LINK3"/>
      <w:bookmarkStart w:id="4" w:name="OLE_LINK4"/>
      <w:r w:rsidRPr="00E97760">
        <w:rPr>
          <w:rFonts w:ascii="Cambria" w:hAnsi="Cambria"/>
          <w:bCs/>
          <w:i/>
          <w:spacing w:val="-3"/>
          <w:sz w:val="22"/>
          <w:szCs w:val="22"/>
          <w:u w:val="single"/>
          <w:lang w:val="es-ES_tradnl"/>
        </w:rPr>
        <w:t>Artículo 27</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Junta General</w:t>
      </w:r>
    </w:p>
    <w:p w14:paraId="4E3D28A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1B4CD93F"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Los accionistas constituidos en Junta General, debidamente convocada, decidirán por la mayoría prevista en la Ley o en los presentes Estatutos, en los asuntos propios de la competencia de </w:t>
      </w:r>
      <w:smartTag w:uri="urn:schemas-microsoft-com:office:smarttags" w:element="PersonName">
        <w:smartTagPr>
          <w:attr w:name="ProductID" w:val="la Junta."/>
        </w:smartTagPr>
        <w:r w:rsidRPr="00E97760">
          <w:rPr>
            <w:rFonts w:ascii="Cambria" w:hAnsi="Cambria"/>
            <w:i/>
            <w:spacing w:val="-3"/>
            <w:sz w:val="22"/>
            <w:szCs w:val="22"/>
            <w:lang w:val="es-ES_tradnl"/>
          </w:rPr>
          <w:t>la Junta.</w:t>
        </w:r>
      </w:smartTag>
    </w:p>
    <w:p w14:paraId="6E370C2B"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50DAB5FF"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Todos los socios, incluso los disidentes y los que no hayan participado en la reunión, quedarán sometidos a los acuerdos de </w:t>
      </w: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r w:rsidRPr="00E97760">
        <w:rPr>
          <w:rFonts w:ascii="Cambria" w:hAnsi="Cambria"/>
          <w:i/>
          <w:spacing w:val="-3"/>
          <w:sz w:val="22"/>
          <w:szCs w:val="22"/>
          <w:lang w:val="es-ES_tradnl"/>
        </w:rPr>
        <w:t xml:space="preserve">, sin perjuicio de los derechos y acciones que </w:t>
      </w:r>
      <w:smartTag w:uri="urn:schemas-microsoft-com:office:smarttags" w:element="PersonName">
        <w:smartTagPr>
          <w:attr w:name="ProductID" w:val="la Ley"/>
        </w:smartTagPr>
        <w:r w:rsidRPr="00E97760">
          <w:rPr>
            <w:rFonts w:ascii="Cambria" w:hAnsi="Cambria"/>
            <w:i/>
            <w:spacing w:val="-3"/>
            <w:sz w:val="22"/>
            <w:szCs w:val="22"/>
            <w:lang w:val="es-ES_tradnl"/>
          </w:rPr>
          <w:t>la Ley</w:t>
        </w:r>
      </w:smartTag>
      <w:r w:rsidRPr="00E97760">
        <w:rPr>
          <w:rFonts w:ascii="Cambria" w:hAnsi="Cambria"/>
          <w:i/>
          <w:spacing w:val="-3"/>
          <w:sz w:val="22"/>
          <w:szCs w:val="22"/>
          <w:lang w:val="es-ES_tradnl"/>
        </w:rPr>
        <w:t xml:space="preserve"> les reconoce.</w:t>
      </w:r>
    </w:p>
    <w:p w14:paraId="7184D28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0EC35906" w14:textId="77777777" w:rsidR="00F5093E"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2A8958B7" w14:textId="77777777" w:rsidR="00F5093E"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0F8D452F" w14:textId="773AEC54"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lastRenderedPageBreak/>
        <w:t>Artículo 28</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Clases de Juntas</w:t>
      </w:r>
    </w:p>
    <w:p w14:paraId="39A3E22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5F2705D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Las Juntas Generales de Accionistas podrán ser ordinarias o extraordinarias.</w:t>
      </w:r>
    </w:p>
    <w:p w14:paraId="51D00378"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3421FBA5"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29</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Junta General Ordinaria</w:t>
      </w:r>
    </w:p>
    <w:p w14:paraId="16BFB5BF"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53AC1AD4"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smartTag w:uri="urn:schemas-microsoft-com:office:smarttags" w:element="PersonName">
        <w:smartTagPr>
          <w:attr w:name="ProductID" w:val="la Junta General Ordinaria"/>
        </w:smartTagPr>
        <w:r w:rsidRPr="00E97760">
          <w:rPr>
            <w:rFonts w:ascii="Cambria" w:hAnsi="Cambria"/>
            <w:i/>
            <w:spacing w:val="-3"/>
            <w:sz w:val="22"/>
            <w:szCs w:val="22"/>
            <w:lang w:val="es-ES_tradnl" w:eastAsia="en-US"/>
          </w:rPr>
          <w:t>La Junta General Ordinaria</w:t>
        </w:r>
      </w:smartTag>
      <w:r w:rsidRPr="00E97760">
        <w:rPr>
          <w:rFonts w:ascii="Cambria" w:hAnsi="Cambria"/>
          <w:i/>
          <w:spacing w:val="-3"/>
          <w:sz w:val="22"/>
          <w:szCs w:val="22"/>
          <w:lang w:val="es-ES_tradnl" w:eastAsia="en-US"/>
        </w:rPr>
        <w:t>, previamente convocada al efecto, se reunirá necesariamente dentro de los seis primeros meses de cada ejercicio para, en su caso, aprobar la gestión social, las cuentas del ejercicio anterior y resolver sobre la aplicación del resultado.</w:t>
      </w:r>
    </w:p>
    <w:p w14:paraId="0C8E2AEF"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4511C63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smartTag w:uri="urn:schemas-microsoft-com:office:smarttags" w:element="PersonName">
        <w:smartTagPr>
          <w:attr w:name="ProductID" w:val="la Junta General"/>
        </w:smartTagPr>
        <w:r w:rsidRPr="00E97760">
          <w:rPr>
            <w:rFonts w:ascii="Cambria" w:hAnsi="Cambria"/>
            <w:bCs/>
            <w:i/>
            <w:spacing w:val="-3"/>
            <w:sz w:val="22"/>
            <w:szCs w:val="22"/>
            <w:lang w:val="es-ES_tradnl"/>
          </w:rPr>
          <w:t>La Junta General</w:t>
        </w:r>
      </w:smartTag>
      <w:r w:rsidRPr="00E97760">
        <w:rPr>
          <w:rFonts w:ascii="Cambria" w:hAnsi="Cambria"/>
          <w:bCs/>
          <w:i/>
          <w:spacing w:val="-3"/>
          <w:sz w:val="22"/>
          <w:szCs w:val="22"/>
          <w:lang w:val="es-ES_tradnl"/>
        </w:rPr>
        <w:t xml:space="preserve"> ordinaria será válida aunque haya sido convocada o se celebre fuera de plazo.</w:t>
      </w:r>
    </w:p>
    <w:p w14:paraId="55EE69C6"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365CAE71"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30</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Junta General Extraordinaria</w:t>
      </w:r>
    </w:p>
    <w:p w14:paraId="1C9CF2E7"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p>
    <w:p w14:paraId="4C1F5731"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Toda Junta que no sea la prevista en el artículo anterior tendrá la consideración de Junta General Extraordinaria.</w:t>
      </w:r>
    </w:p>
    <w:p w14:paraId="6960D36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429A359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31</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 xml:space="preserve">Convocatoria de </w:t>
      </w:r>
      <w:smartTag w:uri="urn:schemas-microsoft-com:office:smarttags" w:element="PersonName">
        <w:smartTagPr>
          <w:attr w:name="ProductID" w:val="la Junta General"/>
        </w:smartTagPr>
        <w:r w:rsidRPr="00E97760">
          <w:rPr>
            <w:rFonts w:ascii="Cambria" w:hAnsi="Cambria"/>
            <w:bCs/>
            <w:i/>
            <w:spacing w:val="-3"/>
            <w:sz w:val="22"/>
            <w:szCs w:val="22"/>
            <w:u w:val="single"/>
            <w:lang w:val="es-ES_tradnl"/>
          </w:rPr>
          <w:t>la Junta General</w:t>
        </w:r>
      </w:smartTag>
    </w:p>
    <w:p w14:paraId="310787CD"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08F18D0E"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Las Juntas generales, ordinarias y extraordinarias, deberán ser convocadas mediante anuncio publicado en el Boletín Oficial del registro Mercantil y en la página web de la sociedad, por lo menos con un mes de antelación de la fecha fijada para su celebración. Con carácter voluntario o adicional a esta última o cuando la sociedad no tenga página web, la convocatoria se publicará en uno de los diarios de mayor circulación en la provincia en que esté situado el domicilio social.</w:t>
      </w:r>
    </w:p>
    <w:p w14:paraId="35BD13CD"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1AD5E6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El anuncio expresará el nombre de la sociedad, la fecha y hora de la reunión en primera convocatoria, el orden del día, en el que figurarán todos los asuntos a tratar, así como el cargo de la persona o personas que realicen </w:t>
      </w:r>
      <w:smartTag w:uri="urn:schemas-microsoft-com:office:smarttags" w:element="PersonName">
        <w:smartTagPr>
          <w:attr w:name="ProductID" w:val="la convocatoria. Podr￡"/>
        </w:smartTagPr>
        <w:r w:rsidRPr="00E97760">
          <w:rPr>
            <w:rFonts w:ascii="Cambria" w:hAnsi="Cambria"/>
            <w:i/>
            <w:spacing w:val="-3"/>
            <w:sz w:val="22"/>
            <w:szCs w:val="22"/>
            <w:lang w:val="es-ES_tradnl"/>
          </w:rPr>
          <w:t>la convocatoria. Podrá</w:t>
        </w:r>
      </w:smartTag>
      <w:r w:rsidRPr="00E97760">
        <w:rPr>
          <w:rFonts w:ascii="Cambria" w:hAnsi="Cambria"/>
          <w:i/>
          <w:spacing w:val="-3"/>
          <w:sz w:val="22"/>
          <w:szCs w:val="22"/>
          <w:lang w:val="es-ES_tradnl"/>
        </w:rPr>
        <w:t xml:space="preserve"> asimismo hacerse constar la fecha en que, si procediera, se reunirá </w:t>
      </w:r>
      <w:smartTag w:uri="urn:schemas-microsoft-com:office:smarttags" w:element="PersonName">
        <w:smartTagPr>
          <w:attr w:name="ProductID" w:val="La Junta"/>
        </w:smartTagPr>
        <w:r w:rsidRPr="00E97760">
          <w:rPr>
            <w:rFonts w:ascii="Cambria" w:hAnsi="Cambria"/>
            <w:i/>
            <w:spacing w:val="-3"/>
            <w:sz w:val="22"/>
            <w:szCs w:val="22"/>
            <w:lang w:val="es-ES_tradnl"/>
          </w:rPr>
          <w:t>la Junta</w:t>
        </w:r>
      </w:smartTag>
      <w:r w:rsidRPr="00E97760">
        <w:rPr>
          <w:rFonts w:ascii="Cambria" w:hAnsi="Cambria"/>
          <w:i/>
          <w:spacing w:val="-3"/>
          <w:sz w:val="22"/>
          <w:szCs w:val="22"/>
          <w:lang w:val="es-ES_tradnl"/>
        </w:rPr>
        <w:t xml:space="preserve"> en segunda convocatoria.</w:t>
      </w:r>
    </w:p>
    <w:p w14:paraId="630BD229"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578A5DF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Entre la primera y segunda reunión deberá mediar, por lo menos, un plazo de veinticuatro horas. Podrá, asimismo, hacerse constar la fecha en la que, si procediera, se reunirá </w:t>
      </w:r>
      <w:smartTag w:uri="urn:schemas-microsoft-com:office:smarttags" w:element="PersonName">
        <w:smartTagPr>
          <w:attr w:name="ProductID" w:val="La Junta"/>
        </w:smartTagPr>
        <w:r w:rsidRPr="00E97760">
          <w:rPr>
            <w:rFonts w:ascii="Cambria" w:hAnsi="Cambria"/>
            <w:i/>
            <w:spacing w:val="-3"/>
            <w:sz w:val="22"/>
            <w:szCs w:val="22"/>
            <w:lang w:val="es-ES_tradnl"/>
          </w:rPr>
          <w:t>la Junta</w:t>
        </w:r>
      </w:smartTag>
      <w:r w:rsidRPr="00E97760">
        <w:rPr>
          <w:rFonts w:ascii="Cambria" w:hAnsi="Cambria"/>
          <w:i/>
          <w:spacing w:val="-3"/>
          <w:sz w:val="22"/>
          <w:szCs w:val="22"/>
          <w:lang w:val="es-ES_tradnl"/>
        </w:rPr>
        <w:t xml:space="preserve"> en segunda convocatoria.</w:t>
      </w:r>
    </w:p>
    <w:p w14:paraId="7242A15E"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0135838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Si </w:t>
      </w: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r w:rsidRPr="00E97760">
        <w:rPr>
          <w:rFonts w:ascii="Cambria" w:hAnsi="Cambria"/>
          <w:i/>
          <w:spacing w:val="-3"/>
          <w:sz w:val="22"/>
          <w:szCs w:val="22"/>
          <w:lang w:val="es-ES_tradnl"/>
        </w:rPr>
        <w:t xml:space="preserve">, debidamente convocada, cualquiera que sea su clase, no se celebrara en primera convocatoria, ni se hubiese previsto en el anuncio la fecha de la segunda, deberá ésta ser anunciada, con el mismo orden del día y los mismos requisitos de publicidad que la primera, dentro de los quince días siguientes a la fecha de </w:t>
      </w:r>
      <w:smartTag w:uri="urn:schemas-microsoft-com:office:smarttags" w:element="PersonName">
        <w:smartTagPr>
          <w:attr w:name="ProductID" w:val="La Junta"/>
        </w:smartTagPr>
        <w:r w:rsidRPr="00E97760">
          <w:rPr>
            <w:rFonts w:ascii="Cambria" w:hAnsi="Cambria"/>
            <w:i/>
            <w:spacing w:val="-3"/>
            <w:sz w:val="22"/>
            <w:szCs w:val="22"/>
            <w:lang w:val="es-ES_tradnl"/>
          </w:rPr>
          <w:t>la Junta</w:t>
        </w:r>
      </w:smartTag>
      <w:r w:rsidRPr="00E97760">
        <w:rPr>
          <w:rFonts w:ascii="Cambria" w:hAnsi="Cambria"/>
          <w:i/>
          <w:spacing w:val="-3"/>
          <w:sz w:val="22"/>
          <w:szCs w:val="22"/>
          <w:lang w:val="es-ES_tradnl"/>
        </w:rPr>
        <w:t xml:space="preserve"> no celebrada y con diez días de antelación a la fecha de la reunión.</w:t>
      </w:r>
    </w:p>
    <w:p w14:paraId="7D0430A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24CB699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Los accionistas que representen, al menos, el cinco por ciento del capital social, podrán solicitar que se publique un complemento a la convocatoria de una Junta General de accionistas incluyendo uno o más puntos en el orden del día. El ejercicio de este derecho deberá hacerse mediante notificación fehaciente que habrá de recibirse en el domicilio social dentro de los cinco días siguientes a la publicación de </w:t>
      </w:r>
      <w:smartTag w:uri="urn:schemas-microsoft-com:office:smarttags" w:element="PersonName">
        <w:smartTagPr>
          <w:attr w:name="ProductID" w:val="la convocatoria. El"/>
        </w:smartTagPr>
        <w:r w:rsidRPr="00E97760">
          <w:rPr>
            <w:rFonts w:ascii="Cambria" w:hAnsi="Cambria"/>
            <w:i/>
            <w:spacing w:val="-3"/>
            <w:sz w:val="22"/>
            <w:szCs w:val="22"/>
            <w:lang w:val="es-ES_tradnl"/>
          </w:rPr>
          <w:t>la convocatoria. El</w:t>
        </w:r>
      </w:smartTag>
      <w:r w:rsidRPr="00E97760">
        <w:rPr>
          <w:rFonts w:ascii="Cambria" w:hAnsi="Cambria"/>
          <w:i/>
          <w:spacing w:val="-3"/>
          <w:sz w:val="22"/>
          <w:szCs w:val="22"/>
          <w:lang w:val="es-ES_tradnl"/>
        </w:rPr>
        <w:t xml:space="preserve"> complemento de la convocatoria deberá </w:t>
      </w:r>
      <w:r w:rsidRPr="00E97760">
        <w:rPr>
          <w:rFonts w:ascii="Cambria" w:hAnsi="Cambria"/>
          <w:i/>
          <w:spacing w:val="-3"/>
          <w:sz w:val="22"/>
          <w:szCs w:val="22"/>
          <w:lang w:val="es-ES_tradnl"/>
        </w:rPr>
        <w:lastRenderedPageBreak/>
        <w:t xml:space="preserve">publicarse con quince días de antelación como mínimo a la fecha establecida para la reunión de </w:t>
      </w:r>
      <w:smartTag w:uri="urn:schemas-microsoft-com:office:smarttags" w:element="PersonName">
        <w:smartTagPr>
          <w:attr w:name="ProductID" w:val="la Junta. La"/>
        </w:smartTagPr>
        <w:r w:rsidRPr="00E97760">
          <w:rPr>
            <w:rFonts w:ascii="Cambria" w:hAnsi="Cambria"/>
            <w:i/>
            <w:spacing w:val="-3"/>
            <w:sz w:val="22"/>
            <w:szCs w:val="22"/>
            <w:lang w:val="es-ES_tradnl"/>
          </w:rPr>
          <w:t>la Junta. La</w:t>
        </w:r>
      </w:smartTag>
      <w:r w:rsidRPr="00E97760">
        <w:rPr>
          <w:rFonts w:ascii="Cambria" w:hAnsi="Cambria"/>
          <w:i/>
          <w:spacing w:val="-3"/>
          <w:sz w:val="22"/>
          <w:szCs w:val="22"/>
          <w:lang w:val="es-ES_tradnl"/>
        </w:rPr>
        <w:t xml:space="preserve"> falta de publicación del complemento de la convocatoria en el plazo legalmente fijado, será causa de nulidad de la junta.</w:t>
      </w:r>
    </w:p>
    <w:p w14:paraId="2A9F5D1D"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EC3FA67"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32</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Facultad y obligación de convocar</w:t>
      </w:r>
    </w:p>
    <w:p w14:paraId="7F6A0539"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21576AA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El Órgano de Administración podrá convocar Junta General Extraordinaria de Accionistas siempre que lo considere necesario o conveniente para los intereses sociales, y en todo caso, en las fechas o períodos que determinen la Ley y los Estatutos.</w:t>
      </w:r>
    </w:p>
    <w:p w14:paraId="31A411D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E4D384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Deberá asimismo convocarla cuando lo solicite un número de socios titulares de, al menos, un cinco por ciento del capital social, expresando en la solicitud los asuntos a tratar en </w:t>
      </w:r>
      <w:smartTag w:uri="urn:schemas-microsoft-com:office:smarttags" w:element="PersonName">
        <w:smartTagPr>
          <w:attr w:name="ProductID" w:val="la junta. En"/>
        </w:smartTagPr>
        <w:r w:rsidRPr="00E97760">
          <w:rPr>
            <w:rFonts w:ascii="Cambria" w:hAnsi="Cambria"/>
            <w:i/>
            <w:spacing w:val="-3"/>
            <w:sz w:val="22"/>
            <w:szCs w:val="22"/>
            <w:lang w:val="es-ES_tradnl"/>
          </w:rPr>
          <w:t>la Junta. En</w:t>
        </w:r>
      </w:smartTag>
      <w:r w:rsidRPr="00E97760">
        <w:rPr>
          <w:rFonts w:ascii="Cambria" w:hAnsi="Cambria"/>
          <w:i/>
          <w:spacing w:val="-3"/>
          <w:sz w:val="22"/>
          <w:szCs w:val="22"/>
          <w:lang w:val="es-ES_tradnl"/>
        </w:rPr>
        <w:t xml:space="preserve"> este caso, la Junta deberá ser convocada para celebrarse dentro de los dos meses siguientes a la fecha en que se hubiese requerido notarialmente al administrador para convocarla.</w:t>
      </w:r>
    </w:p>
    <w:p w14:paraId="7374C71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206D2B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El Órgano de Administración confeccionará el Orden del Día, incluyendo necesariamente los asuntos que hubiesen sido objeto de solicitud.</w:t>
      </w:r>
    </w:p>
    <w:p w14:paraId="3ACD843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9567A3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33</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Junta Universal</w:t>
      </w:r>
    </w:p>
    <w:p w14:paraId="059A6A7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0FF327C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No obstante lo dispuesto en los artículos anteriores, </w:t>
      </w:r>
      <w:smartTag w:uri="urn:schemas-microsoft-com:office:smarttags" w:element="PersonName">
        <w:smartTagPr>
          <w:attr w:name="ProductID" w:val="La Junta"/>
        </w:smartTagPr>
        <w:r w:rsidRPr="00E97760">
          <w:rPr>
            <w:rFonts w:ascii="Cambria" w:hAnsi="Cambria"/>
            <w:i/>
            <w:spacing w:val="-3"/>
            <w:sz w:val="22"/>
            <w:szCs w:val="22"/>
            <w:lang w:val="es-ES_tradnl"/>
          </w:rPr>
          <w:t>la Junta</w:t>
        </w:r>
      </w:smartTag>
      <w:r w:rsidRPr="00E97760">
        <w:rPr>
          <w:rFonts w:ascii="Cambria" w:hAnsi="Cambria"/>
          <w:i/>
          <w:spacing w:val="-3"/>
          <w:sz w:val="22"/>
          <w:szCs w:val="22"/>
          <w:lang w:val="es-ES_tradnl"/>
        </w:rPr>
        <w:t xml:space="preserve"> quedará válidamente constituida para tratar cualquier asunto, sin necesidad de previa convocatoria, siempre que esté presente o representado todo el capital social y los concurrentes acepten por unanimidad la celebración de </w:t>
      </w:r>
      <w:smartTag w:uri="urn:schemas-microsoft-com:office:smarttags" w:element="PersonName">
        <w:smartTagPr>
          <w:attr w:name="ProductID" w:val="la Junta. La Junta"/>
        </w:smartTagPr>
        <w:smartTag w:uri="urn:schemas-microsoft-com:office:smarttags" w:element="PersonName">
          <w:smartTagPr>
            <w:attr w:name="ProductID" w:val="la Junta. La"/>
          </w:smartTagPr>
          <w:r w:rsidRPr="00E97760">
            <w:rPr>
              <w:rFonts w:ascii="Cambria" w:hAnsi="Cambria"/>
              <w:i/>
              <w:spacing w:val="-3"/>
              <w:sz w:val="22"/>
              <w:szCs w:val="22"/>
              <w:lang w:val="es-ES_tradnl"/>
            </w:rPr>
            <w:t>la Junta. La</w:t>
          </w:r>
        </w:smartTag>
        <w:r w:rsidRPr="00E97760">
          <w:rPr>
            <w:rFonts w:ascii="Cambria" w:hAnsi="Cambria"/>
            <w:i/>
            <w:spacing w:val="-3"/>
            <w:sz w:val="22"/>
            <w:szCs w:val="22"/>
            <w:lang w:val="es-ES_tradnl"/>
          </w:rPr>
          <w:t xml:space="preserve"> Junta</w:t>
        </w:r>
      </w:smartTag>
      <w:r w:rsidRPr="00E97760">
        <w:rPr>
          <w:rFonts w:ascii="Cambria" w:hAnsi="Cambria"/>
          <w:i/>
          <w:spacing w:val="-3"/>
          <w:sz w:val="22"/>
          <w:szCs w:val="22"/>
          <w:lang w:val="es-ES_tradnl"/>
        </w:rPr>
        <w:t xml:space="preserve"> Universal podrá celebrarse en cualquier lugar.</w:t>
      </w:r>
    </w:p>
    <w:p w14:paraId="7E49E13E"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7353139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34</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 xml:space="preserve">Constitución de </w:t>
      </w:r>
      <w:smartTag w:uri="urn:schemas-microsoft-com:office:smarttags" w:element="PersonName">
        <w:smartTagPr>
          <w:attr w:name="ProductID" w:val="La Junta"/>
        </w:smartTagPr>
        <w:r w:rsidRPr="00E97760">
          <w:rPr>
            <w:rFonts w:ascii="Cambria" w:hAnsi="Cambria"/>
            <w:bCs/>
            <w:i/>
            <w:spacing w:val="-3"/>
            <w:sz w:val="22"/>
            <w:szCs w:val="22"/>
            <w:u w:val="single"/>
            <w:lang w:val="es-ES_tradnl"/>
          </w:rPr>
          <w:t>la Junta</w:t>
        </w:r>
      </w:smartTag>
    </w:p>
    <w:p w14:paraId="552267E2"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p>
    <w:p w14:paraId="23F82A9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r w:rsidRPr="00E97760">
        <w:rPr>
          <w:rFonts w:ascii="Cambria" w:hAnsi="Cambria"/>
          <w:i/>
          <w:spacing w:val="-3"/>
          <w:sz w:val="22"/>
          <w:szCs w:val="22"/>
          <w:lang w:val="es-ES_tradnl"/>
        </w:rPr>
        <w:t xml:space="preserve"> quedará válidamente constituida, en primera convocatoria, cuando los accionistas, presentes o representados, posean al menos el veinticinco por ciento del capital suscrito con derecho a voto. Los estatutos podrán fijar un quórum superior.</w:t>
      </w:r>
    </w:p>
    <w:p w14:paraId="02867C09"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C5119F1"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En segunda convocatoria será válida la constitución de </w:t>
      </w:r>
      <w:smartTag w:uri="urn:schemas-microsoft-com:office:smarttags" w:element="PersonName">
        <w:smartTagPr>
          <w:attr w:name="ProductID" w:val="La Junta"/>
        </w:smartTagPr>
        <w:r w:rsidRPr="00E97760">
          <w:rPr>
            <w:rFonts w:ascii="Cambria" w:hAnsi="Cambria"/>
            <w:i/>
            <w:spacing w:val="-3"/>
            <w:sz w:val="22"/>
            <w:szCs w:val="22"/>
            <w:lang w:val="es-ES_tradnl"/>
          </w:rPr>
          <w:t>la Junta</w:t>
        </w:r>
      </w:smartTag>
      <w:r w:rsidRPr="00E97760">
        <w:rPr>
          <w:rFonts w:ascii="Cambria" w:hAnsi="Cambria"/>
          <w:i/>
          <w:spacing w:val="-3"/>
          <w:sz w:val="22"/>
          <w:szCs w:val="22"/>
          <w:lang w:val="es-ES_tradnl"/>
        </w:rPr>
        <w:t xml:space="preserve"> cualquiera que sea el capital concurrente a la misma, salvo que los estatutos fijen un quórum determinado, el cual, necesariamente, habrá de ser inferior al que aquéllos hayan establecido o exija la Ley para la primera convocatoria. </w:t>
      </w:r>
    </w:p>
    <w:p w14:paraId="4E5D26FE"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6ADB32A"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r w:rsidRPr="00E97760">
        <w:rPr>
          <w:rFonts w:ascii="Cambria" w:hAnsi="Cambria"/>
          <w:i/>
          <w:spacing w:val="-3"/>
          <w:sz w:val="22"/>
          <w:szCs w:val="22"/>
          <w:u w:val="single"/>
          <w:lang w:val="es-ES_tradnl"/>
        </w:rPr>
        <w:t>Artículo 35</w:t>
      </w:r>
      <w:r w:rsidRPr="00E97760">
        <w:rPr>
          <w:rFonts w:ascii="Cambria" w:hAnsi="Cambria"/>
          <w:i/>
          <w:spacing w:val="-3"/>
          <w:sz w:val="22"/>
          <w:szCs w:val="22"/>
          <w:lang w:val="es-ES_tradnl"/>
        </w:rPr>
        <w:t xml:space="preserve">.- </w:t>
      </w:r>
      <w:r w:rsidRPr="00E97760">
        <w:rPr>
          <w:rFonts w:ascii="Cambria" w:hAnsi="Cambria"/>
          <w:i/>
          <w:spacing w:val="-3"/>
          <w:sz w:val="22"/>
          <w:szCs w:val="22"/>
          <w:u w:val="single"/>
          <w:lang w:val="es-ES_tradnl"/>
        </w:rPr>
        <w:t>Prórroga de las sesiones</w:t>
      </w:r>
    </w:p>
    <w:p w14:paraId="30BF4ABE"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5A337DC" w14:textId="77777777" w:rsidR="00F5093E"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Las Juntas generales se celebrarán el día señalado en la convocatoria, pero podrán ser prorrogadas sus sesiones durante uno o más días consecutivos. La prórroga podrá acordarse a propuesta del Órgano de Administración o a petición de un número de accionistas que represente la cuarta parte del capital presente en </w:t>
      </w:r>
      <w:smartTag w:uri="urn:schemas-microsoft-com:office:smarttags" w:element="PersonName">
        <w:smartTagPr>
          <w:attr w:name="ProductID" w:val="la Junta. Cualquiera"/>
        </w:smartTagPr>
        <w:r w:rsidRPr="00E97760">
          <w:rPr>
            <w:rFonts w:ascii="Cambria" w:hAnsi="Cambria"/>
            <w:i/>
            <w:spacing w:val="-3"/>
            <w:sz w:val="22"/>
            <w:szCs w:val="22"/>
            <w:lang w:val="es-ES_tradnl"/>
          </w:rPr>
          <w:t>la Junta. Cualquiera</w:t>
        </w:r>
      </w:smartTag>
      <w:r w:rsidRPr="00E97760">
        <w:rPr>
          <w:rFonts w:ascii="Cambria" w:hAnsi="Cambria"/>
          <w:i/>
          <w:spacing w:val="-3"/>
          <w:sz w:val="22"/>
          <w:szCs w:val="22"/>
          <w:lang w:val="es-ES_tradnl"/>
        </w:rPr>
        <w:t xml:space="preserve"> que sea el número de sesiones en que se celebre la Junta, se considerará única, levantándose una sola acta para todas las sesiones.</w:t>
      </w:r>
    </w:p>
    <w:p w14:paraId="51A2CEC9" w14:textId="721D243E" w:rsidR="00F5093E"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63044E77" w14:textId="77777777" w:rsidR="00F5093E"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6DE3C304"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lastRenderedPageBreak/>
        <w:t>Artículo 36</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Acuerdos especiales. Constitución</w:t>
      </w:r>
    </w:p>
    <w:p w14:paraId="55BD740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01908E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Para que </w:t>
      </w:r>
      <w:smartTag w:uri="urn:schemas-microsoft-com:office:smarttags" w:element="PersonName">
        <w:smartTagPr>
          <w:attr w:name="ProductID" w:val="la Junta General Ordinaria"/>
        </w:smartTagPr>
        <w:r w:rsidRPr="00E97760">
          <w:rPr>
            <w:rFonts w:ascii="Cambria" w:hAnsi="Cambria"/>
            <w:i/>
            <w:spacing w:val="-3"/>
            <w:sz w:val="22"/>
            <w:szCs w:val="22"/>
            <w:lang w:val="es-ES_tradnl"/>
          </w:rPr>
          <w:t>la Junta General Ordinaria</w:t>
        </w:r>
      </w:smartTag>
      <w:r w:rsidRPr="00E97760">
        <w:rPr>
          <w:rFonts w:ascii="Cambria" w:hAnsi="Cambria"/>
          <w:i/>
          <w:spacing w:val="-3"/>
          <w:sz w:val="22"/>
          <w:szCs w:val="22"/>
          <w:lang w:val="es-ES_tradnl"/>
        </w:rPr>
        <w:t xml:space="preserve"> o Extraordinaria pueda acordar válidamente la emisión de obligaciones, el aumento o la reducción del capital, la supresión o la limitación del derecho de adquisición preferente de nuevas acciones, la transformación, la fusión, escisión de la sociedad, la cesión global del activo y pasivo, el traslado de domicilio social al extranjero y, en general, cualquier modificación de los Estatutos sociales, será necesaria, en primera convocatoria, la concurrencia de accionistas presentes o representados, que posean al menos el cincuenta por ciento del capital suscrito con derecho a voto y bastará con que el acuerdo se adopte por mayoría absoluta. En segunda convocatoria, será suficiente la concurrencia del veinticinco por ciento de dicho capital. </w:t>
      </w:r>
    </w:p>
    <w:p w14:paraId="3B76A5D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51C5C801"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Cuando en segunda convocatoria concurran accionistas que re</w:t>
      </w:r>
      <w:r w:rsidRPr="00E97760">
        <w:rPr>
          <w:rFonts w:ascii="Cambria" w:hAnsi="Cambria"/>
          <w:i/>
          <w:spacing w:val="-3"/>
          <w:sz w:val="22"/>
          <w:szCs w:val="22"/>
          <w:lang w:val="es-ES_tradnl"/>
        </w:rPr>
        <w:softHyphen/>
        <w:t xml:space="preserve">presenten más del 25 por 100 del capital social con derecho a voto sin alcanzar el 50 por 100 del capital suscrito, los acuerdos a que se refiere el apartado anterior sólo podrán adoptarse válidamente con el voto favorable de los dos tercios del capital presente o representado en </w:t>
      </w:r>
      <w:smartTag w:uri="urn:schemas-microsoft-com:office:smarttags" w:element="PersonName">
        <w:smartTagPr>
          <w:attr w:name="ProductID" w:val="la Junta."/>
        </w:smartTagPr>
        <w:r w:rsidRPr="00E97760">
          <w:rPr>
            <w:rFonts w:ascii="Cambria" w:hAnsi="Cambria"/>
            <w:i/>
            <w:spacing w:val="-3"/>
            <w:sz w:val="22"/>
            <w:szCs w:val="22"/>
            <w:lang w:val="es-ES_tradnl"/>
          </w:rPr>
          <w:t>la Junta.</w:t>
        </w:r>
      </w:smartTag>
      <w:r w:rsidRPr="00E97760">
        <w:rPr>
          <w:rFonts w:ascii="Cambria" w:hAnsi="Cambria"/>
          <w:i/>
          <w:spacing w:val="-3"/>
          <w:sz w:val="22"/>
          <w:szCs w:val="22"/>
          <w:lang w:val="es-ES_tradnl"/>
        </w:rPr>
        <w:t xml:space="preserve"> </w:t>
      </w:r>
    </w:p>
    <w:p w14:paraId="2B96BB7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50A26353"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37</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Derecho de asistencia</w:t>
      </w:r>
    </w:p>
    <w:p w14:paraId="00C94F9B"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p>
    <w:p w14:paraId="45FFA8B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lang w:val="es-ES_tradnl"/>
        </w:rPr>
        <w:t>No se establecen limitaciones en cuanto al número de acciones necesarias para asistir a la Junta General.</w:t>
      </w:r>
    </w:p>
    <w:p w14:paraId="7BF8C2FB"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p>
    <w:p w14:paraId="115D1391"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lang w:val="es-ES_tradnl"/>
        </w:rPr>
        <w:t xml:space="preserve">El </w:t>
      </w:r>
      <w:r w:rsidRPr="00E97760">
        <w:rPr>
          <w:rFonts w:ascii="Cambria" w:hAnsi="Cambria"/>
          <w:i/>
          <w:sz w:val="22"/>
          <w:szCs w:val="22"/>
        </w:rPr>
        <w:t>Órgano de Administración</w:t>
      </w:r>
      <w:r w:rsidRPr="00E97760">
        <w:rPr>
          <w:rFonts w:ascii="Cambria" w:hAnsi="Cambria"/>
          <w:bCs/>
          <w:i/>
          <w:spacing w:val="-3"/>
          <w:sz w:val="22"/>
          <w:szCs w:val="22"/>
          <w:lang w:val="es-ES_tradnl"/>
        </w:rPr>
        <w:t xml:space="preserve"> deberá asistir a las Juntas Generales. </w:t>
      </w:r>
    </w:p>
    <w:p w14:paraId="3AC4693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p>
    <w:p w14:paraId="1C05E82F"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lang w:val="es-ES_tradnl"/>
        </w:rPr>
        <w:t xml:space="preserve">El Presidente podrá autorizar la asistencia de cualquier otra persona que juzgue conveniente, si bien </w:t>
      </w:r>
      <w:smartTag w:uri="urn:schemas-microsoft-com:office:smarttags" w:element="PersonName">
        <w:smartTagPr>
          <w:attr w:name="ProductID" w:val="La Junta"/>
        </w:smartTagPr>
        <w:r w:rsidRPr="00E97760">
          <w:rPr>
            <w:rFonts w:ascii="Cambria" w:hAnsi="Cambria"/>
            <w:bCs/>
            <w:i/>
            <w:spacing w:val="-3"/>
            <w:sz w:val="22"/>
            <w:szCs w:val="22"/>
            <w:lang w:val="es-ES_tradnl"/>
          </w:rPr>
          <w:t>la Junta</w:t>
        </w:r>
      </w:smartTag>
      <w:r w:rsidRPr="00E97760">
        <w:rPr>
          <w:rFonts w:ascii="Cambria" w:hAnsi="Cambria"/>
          <w:bCs/>
          <w:i/>
          <w:spacing w:val="-3"/>
          <w:sz w:val="22"/>
          <w:szCs w:val="22"/>
          <w:lang w:val="es-ES_tradnl"/>
        </w:rPr>
        <w:t xml:space="preserve"> podrá revocar dicha autorización.</w:t>
      </w:r>
    </w:p>
    <w:p w14:paraId="29A90E32" w14:textId="77777777" w:rsidR="00F5093E" w:rsidRPr="00E97760" w:rsidRDefault="00F5093E" w:rsidP="00F5093E">
      <w:pPr>
        <w:tabs>
          <w:tab w:val="left" w:pos="-720"/>
        </w:tabs>
        <w:suppressAutoHyphens/>
        <w:spacing w:line="288" w:lineRule="auto"/>
        <w:ind w:left="360"/>
        <w:jc w:val="both"/>
        <w:rPr>
          <w:rFonts w:ascii="Cambria" w:hAnsi="Cambria"/>
          <w:bCs/>
          <w:i/>
          <w:spacing w:val="-3"/>
          <w:sz w:val="22"/>
          <w:szCs w:val="22"/>
          <w:lang w:val="es-ES_tradnl"/>
        </w:rPr>
      </w:pPr>
    </w:p>
    <w:p w14:paraId="559253B4"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r w:rsidRPr="00E97760">
        <w:rPr>
          <w:rFonts w:ascii="Cambria" w:hAnsi="Cambria"/>
          <w:i/>
          <w:spacing w:val="-3"/>
          <w:sz w:val="22"/>
          <w:szCs w:val="22"/>
          <w:u w:val="single"/>
          <w:lang w:val="es-ES_tradnl"/>
        </w:rPr>
        <w:t>Artículo 38.- Asistencia telemática</w:t>
      </w:r>
    </w:p>
    <w:p w14:paraId="69A1FB6D"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0637790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Se prevé la posibilidad de asistencia a la junta por medios telemáticos, que garanticen debidamente la identidad del sujeto. En la convocatoria se describirán los plazos, formas y modos de ejercicio de los derechos de los accionistas previstos por el </w:t>
      </w:r>
      <w:r w:rsidRPr="00E97760">
        <w:rPr>
          <w:rFonts w:ascii="Cambria" w:hAnsi="Cambria"/>
          <w:i/>
          <w:sz w:val="22"/>
          <w:szCs w:val="22"/>
        </w:rPr>
        <w:t>Órgano de Administración</w:t>
      </w:r>
      <w:r w:rsidRPr="00E97760">
        <w:rPr>
          <w:rFonts w:ascii="Cambria" w:hAnsi="Cambria"/>
          <w:i/>
          <w:spacing w:val="-3"/>
          <w:sz w:val="22"/>
          <w:szCs w:val="22"/>
          <w:lang w:val="es-ES_tradnl"/>
        </w:rPr>
        <w:t xml:space="preserve"> para permitir el ordenado desarrollo de </w:t>
      </w:r>
      <w:smartTag w:uri="urn:schemas-microsoft-com:office:smarttags" w:element="PersonName">
        <w:smartTagPr>
          <w:attr w:name="ProductID" w:val="la junta. En"/>
        </w:smartTagPr>
        <w:r w:rsidRPr="00E97760">
          <w:rPr>
            <w:rFonts w:ascii="Cambria" w:hAnsi="Cambria"/>
            <w:i/>
            <w:spacing w:val="-3"/>
            <w:sz w:val="22"/>
            <w:szCs w:val="22"/>
            <w:lang w:val="es-ES_tradnl"/>
          </w:rPr>
          <w:t>la junta. En</w:t>
        </w:r>
      </w:smartTag>
      <w:r w:rsidRPr="00E97760">
        <w:rPr>
          <w:rFonts w:ascii="Cambria" w:hAnsi="Cambria"/>
          <w:i/>
          <w:spacing w:val="-3"/>
          <w:sz w:val="22"/>
          <w:szCs w:val="22"/>
          <w:lang w:val="es-ES_tradnl"/>
        </w:rPr>
        <w:t xml:space="preserve"> particular, podrá determinarse por el </w:t>
      </w:r>
      <w:r w:rsidRPr="00E97760">
        <w:rPr>
          <w:rFonts w:ascii="Cambria" w:hAnsi="Cambria"/>
          <w:i/>
          <w:sz w:val="22"/>
          <w:szCs w:val="22"/>
        </w:rPr>
        <w:t>Órgano de Administración</w:t>
      </w:r>
      <w:r w:rsidRPr="00E97760">
        <w:rPr>
          <w:rFonts w:ascii="Cambria" w:hAnsi="Cambria"/>
          <w:i/>
          <w:spacing w:val="-3"/>
          <w:sz w:val="22"/>
          <w:szCs w:val="22"/>
          <w:lang w:val="es-ES_tradnl"/>
        </w:rPr>
        <w:t xml:space="preserve"> que las intervenciones y propuestas de acuerdos que, conforme a la Ley de Sociedades de Capital, tengan intención de formular quienes vayan a asistir por medios telemáticos, se remitan a la sociedad con anterioridad al momento de la constitución de </w:t>
      </w:r>
      <w:smartTag w:uri="urn:schemas-microsoft-com:office:smarttags" w:element="PersonName">
        <w:smartTagPr>
          <w:attr w:name="ProductID" w:val="la Junta. Las"/>
        </w:smartTagPr>
        <w:r w:rsidRPr="00E97760">
          <w:rPr>
            <w:rFonts w:ascii="Cambria" w:hAnsi="Cambria"/>
            <w:i/>
            <w:spacing w:val="-3"/>
            <w:sz w:val="22"/>
            <w:szCs w:val="22"/>
            <w:lang w:val="es-ES_tradnl"/>
          </w:rPr>
          <w:t>la Junta. Las</w:t>
        </w:r>
      </w:smartTag>
      <w:r w:rsidRPr="00E97760">
        <w:rPr>
          <w:rFonts w:ascii="Cambria" w:hAnsi="Cambria"/>
          <w:i/>
          <w:spacing w:val="-3"/>
          <w:sz w:val="22"/>
          <w:szCs w:val="22"/>
          <w:lang w:val="es-ES_tradnl"/>
        </w:rPr>
        <w:t xml:space="preserve"> contestaciones a aquellos de estos accionistas que ejerciten su derecho de información durante la Junta se producirán, por escrito, durante los siete días siguientes a la Junta.</w:t>
      </w:r>
    </w:p>
    <w:p w14:paraId="192B3274" w14:textId="77777777" w:rsidR="00F5093E" w:rsidRPr="00E97760" w:rsidRDefault="00F5093E" w:rsidP="00F5093E">
      <w:pPr>
        <w:tabs>
          <w:tab w:val="left" w:pos="-720"/>
        </w:tabs>
        <w:suppressAutoHyphens/>
        <w:spacing w:line="288" w:lineRule="auto"/>
        <w:ind w:left="360"/>
        <w:jc w:val="both"/>
        <w:rPr>
          <w:rFonts w:ascii="Cambria" w:hAnsi="Cambria"/>
          <w:bCs/>
          <w:i/>
          <w:spacing w:val="-3"/>
          <w:sz w:val="22"/>
          <w:szCs w:val="22"/>
          <w:lang w:val="es-ES_tradnl"/>
        </w:rPr>
      </w:pPr>
    </w:p>
    <w:p w14:paraId="602CCBC5"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u w:val="single"/>
          <w:lang w:val="es-ES_tradnl"/>
        </w:rPr>
        <w:t>Artículo 39</w:t>
      </w:r>
      <w:r w:rsidRPr="00E97760">
        <w:rPr>
          <w:rFonts w:ascii="Cambria" w:hAnsi="Cambria"/>
          <w:i/>
          <w:spacing w:val="-3"/>
          <w:sz w:val="22"/>
          <w:szCs w:val="22"/>
          <w:lang w:val="es-ES_tradnl"/>
        </w:rPr>
        <w:t xml:space="preserve">.- </w:t>
      </w:r>
      <w:r w:rsidRPr="00E97760">
        <w:rPr>
          <w:rFonts w:ascii="Cambria" w:hAnsi="Cambria"/>
          <w:i/>
          <w:spacing w:val="-3"/>
          <w:sz w:val="22"/>
          <w:szCs w:val="22"/>
          <w:u w:val="single"/>
          <w:lang w:val="es-ES_tradnl"/>
        </w:rPr>
        <w:t>Representación</w:t>
      </w:r>
    </w:p>
    <w:p w14:paraId="31922021"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4DE76A7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Todo accionista que tenga derecho de asistencia podrá hacerse representar en </w:t>
      </w: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r w:rsidRPr="00E97760">
        <w:rPr>
          <w:rFonts w:ascii="Cambria" w:hAnsi="Cambria"/>
          <w:i/>
          <w:spacing w:val="-3"/>
          <w:sz w:val="22"/>
          <w:szCs w:val="22"/>
          <w:lang w:val="es-ES_tradnl"/>
        </w:rPr>
        <w:t xml:space="preserve"> por medio de otra persona, aunque ésta no sea accionista. La representación deberá conferirse por escrito o por medios de comunicación a distancia que cumplan con los requisitos establecidos </w:t>
      </w:r>
      <w:r w:rsidRPr="00E97760">
        <w:rPr>
          <w:rFonts w:ascii="Cambria" w:hAnsi="Cambria"/>
          <w:i/>
          <w:spacing w:val="-3"/>
          <w:sz w:val="22"/>
          <w:szCs w:val="22"/>
          <w:lang w:val="es-ES_tradnl"/>
        </w:rPr>
        <w:lastRenderedPageBreak/>
        <w:t xml:space="preserve">en la Ley para el ejercicio del derecho de voto a distancia y con carácter especial para cada Junta, observándose en lo demás las disposiciones legales sobre la materia. </w:t>
      </w:r>
    </w:p>
    <w:p w14:paraId="41ECB804"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15C484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Esta facultad de representación se entiende sin perjuicio de lo establecido por </w:t>
      </w:r>
      <w:smartTag w:uri="urn:schemas-microsoft-com:office:smarttags" w:element="PersonName">
        <w:smartTagPr>
          <w:attr w:name="ProductID" w:val="la Ley"/>
        </w:smartTagPr>
        <w:r w:rsidRPr="00E97760">
          <w:rPr>
            <w:rFonts w:ascii="Cambria" w:hAnsi="Cambria"/>
            <w:i/>
            <w:spacing w:val="-3"/>
            <w:sz w:val="22"/>
            <w:szCs w:val="22"/>
            <w:lang w:val="es-ES_tradnl"/>
          </w:rPr>
          <w:t>la Ley</w:t>
        </w:r>
      </w:smartTag>
      <w:r w:rsidRPr="00E97760">
        <w:rPr>
          <w:rFonts w:ascii="Cambria" w:hAnsi="Cambria"/>
          <w:i/>
          <w:spacing w:val="-3"/>
          <w:sz w:val="22"/>
          <w:szCs w:val="22"/>
          <w:lang w:val="es-ES_tradnl"/>
        </w:rPr>
        <w:t xml:space="preserve"> para los casos de representación familiar y de otorgamiento de poderes generales.</w:t>
      </w:r>
    </w:p>
    <w:p w14:paraId="3C4E531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23D67E2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La representación es siempre revocable. La asistencia personal a la Junta del representado tendrá valor de revocación.</w:t>
      </w:r>
    </w:p>
    <w:p w14:paraId="76B1C3F4"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1CB74D2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40</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 xml:space="preserve">Mesa de </w:t>
      </w:r>
      <w:smartTag w:uri="urn:schemas-microsoft-com:office:smarttags" w:element="PersonName">
        <w:smartTagPr>
          <w:attr w:name="ProductID" w:val="la Junta General"/>
        </w:smartTagPr>
        <w:r w:rsidRPr="00E97760">
          <w:rPr>
            <w:rFonts w:ascii="Cambria" w:hAnsi="Cambria"/>
            <w:bCs/>
            <w:i/>
            <w:spacing w:val="-3"/>
            <w:sz w:val="22"/>
            <w:szCs w:val="22"/>
            <w:u w:val="single"/>
            <w:lang w:val="es-ES_tradnl"/>
          </w:rPr>
          <w:t>la Junta General</w:t>
        </w:r>
      </w:smartTag>
    </w:p>
    <w:p w14:paraId="3F184942"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p>
    <w:p w14:paraId="21BF2C44"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smartTag w:uri="urn:schemas-microsoft-com:office:smarttags" w:element="PersonName">
        <w:smartTagPr>
          <w:attr w:name="ProductID" w:val="la Junta General"/>
        </w:smartTagPr>
        <w:r w:rsidRPr="00E97760">
          <w:rPr>
            <w:rFonts w:ascii="Cambria" w:hAnsi="Cambria"/>
            <w:i/>
            <w:spacing w:val="-3"/>
            <w:sz w:val="22"/>
            <w:szCs w:val="22"/>
            <w:lang w:val="es-ES_tradnl" w:eastAsia="en-US"/>
          </w:rPr>
          <w:t>La Junta General</w:t>
        </w:r>
      </w:smartTag>
      <w:r w:rsidRPr="00E97760">
        <w:rPr>
          <w:rFonts w:ascii="Cambria" w:hAnsi="Cambria"/>
          <w:i/>
          <w:spacing w:val="-3"/>
          <w:sz w:val="22"/>
          <w:szCs w:val="22"/>
          <w:lang w:val="es-ES_tradnl" w:eastAsia="en-US"/>
        </w:rPr>
        <w:t xml:space="preserve"> será presidida por el Administrador Único y, a falta de éste, por la persona con poder de representación suficiente que elija </w:t>
      </w:r>
      <w:smartTag w:uri="urn:schemas-microsoft-com:office:smarttags" w:element="PersonName">
        <w:smartTagPr>
          <w:attr w:name="ProductID" w:val="la propia Junta."/>
        </w:smartTagPr>
        <w:r w:rsidRPr="00E97760">
          <w:rPr>
            <w:rFonts w:ascii="Cambria" w:hAnsi="Cambria"/>
            <w:i/>
            <w:spacing w:val="-3"/>
            <w:sz w:val="22"/>
            <w:szCs w:val="22"/>
            <w:lang w:val="es-ES_tradnl" w:eastAsia="en-US"/>
          </w:rPr>
          <w:t>la propia Junta.</w:t>
        </w:r>
      </w:smartTag>
    </w:p>
    <w:p w14:paraId="3E11E48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4F78CEE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El Presidente estará asistido por un Secretario y, en su defecto, la persona que designe la Junta a tal fin.</w:t>
      </w:r>
    </w:p>
    <w:p w14:paraId="68A584A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0DEB843"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41</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Lista de asistentes</w:t>
      </w:r>
    </w:p>
    <w:p w14:paraId="6B4FA1A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8F97029"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Antes de entrar en el Orden del Día se formará la lista de los asistentes, expresando el carácter o representación de cada uno de ellos y el número de acciones, propias o ajenas, con que concurran.</w:t>
      </w:r>
    </w:p>
    <w:p w14:paraId="4450D5B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C22F0B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La lista de asistentes podrá formarse también mediante fichero o incorporarse a soporte informático. En estos casos se consignará en la propia acta el medio utilizado y se extenderá en la cubierta precintada del fichero o del soporte la oportuna diligencia de identificación firmada por el Secretario con el visto bueno del Presidente.</w:t>
      </w:r>
    </w:p>
    <w:p w14:paraId="1379A1A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C3A6EC9"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Al final de la lista se determinará el número de accionistas presentes o representados, así como el importe del capital del que sean titulares, especificando el que corresponde a los accionistas con derecho a voto. </w:t>
      </w:r>
    </w:p>
    <w:p w14:paraId="28B8F1EF"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5A261A4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42</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Deliberación y adopción de acuerdos</w:t>
      </w:r>
    </w:p>
    <w:p w14:paraId="02CB7921"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p>
    <w:p w14:paraId="52F29E3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Abierta la sesión, se dará lectura por el Secretario a los puntos que integran el Orden del Día y se procederá a deliberar sobre ellos, interviniendo en primer lugar el Presidente y las personas que él designe a tal fin.</w:t>
      </w:r>
    </w:p>
    <w:p w14:paraId="40AC527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2DE374D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Una vez se hayan producido estas intervenciones, el Presidente concederá la palabra a los accionistas que lo soliciten, dirigirá y mantendrá el debate dentro de los límites del Orden del Día y pondrá fin al mismo cuando el asunto haya quedado a su juicio suficientemente discutido.</w:t>
      </w:r>
    </w:p>
    <w:p w14:paraId="0A065A5D"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0C557B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Por último, se someterán a votación las diferentes propuestas de acuerdos.</w:t>
      </w:r>
    </w:p>
    <w:p w14:paraId="1DC398BF"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3C79BDE"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lastRenderedPageBreak/>
        <w:t xml:space="preserve">Los acuerdos habrán de adoptarse con el voto favorable de la mayoría simple de capital con derecho a voto, presente o representado, en </w:t>
      </w:r>
      <w:smartTag w:uri="urn:schemas-microsoft-com:office:smarttags" w:element="PersonName">
        <w:smartTagPr>
          <w:attr w:name="ProductID" w:val="La Junta"/>
        </w:smartTagPr>
        <w:r w:rsidRPr="00E97760">
          <w:rPr>
            <w:rFonts w:ascii="Cambria" w:hAnsi="Cambria"/>
            <w:i/>
            <w:spacing w:val="-3"/>
            <w:sz w:val="22"/>
            <w:szCs w:val="22"/>
            <w:lang w:val="es-ES_tradnl"/>
          </w:rPr>
          <w:t>la Junta</w:t>
        </w:r>
      </w:smartTag>
      <w:r w:rsidRPr="00E97760">
        <w:rPr>
          <w:rFonts w:ascii="Cambria" w:hAnsi="Cambria"/>
          <w:i/>
          <w:spacing w:val="-3"/>
          <w:sz w:val="22"/>
          <w:szCs w:val="22"/>
          <w:lang w:val="es-ES_tradnl"/>
        </w:rPr>
        <w:t>, salvo lo dispuesto en el artículo 36 de los presentes Estatutos, confiriendo cada acción un voto.</w:t>
      </w:r>
    </w:p>
    <w:p w14:paraId="4BB3949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4358A2A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Se entenderá que vota a favor de las propuestas de acuerdo todo accionista, presente o representado, que no manifieste expresamente su abstención o voto en contra. La aprobación por mayoría quedará acreditada con la simple constatación de los votos en contra o abstenciones que hubiere.</w:t>
      </w:r>
    </w:p>
    <w:p w14:paraId="3A6497D1" w14:textId="77777777" w:rsidR="00F5093E" w:rsidRPr="00E97760"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pacing w:val="-3"/>
          <w:sz w:val="22"/>
          <w:szCs w:val="22"/>
          <w:lang w:val="es-ES_tradnl"/>
        </w:rPr>
        <w:t xml:space="preserve">En todo caso, el voto de las propuestas sobre puntos comprendidos en el Orden del Día de cualquier clase de Junta General podrá efectuarse mediante </w:t>
      </w:r>
      <w:r w:rsidRPr="00E97760">
        <w:rPr>
          <w:rFonts w:ascii="Cambria" w:hAnsi="Cambria"/>
          <w:i/>
          <w:sz w:val="22"/>
          <w:szCs w:val="22"/>
        </w:rPr>
        <w:t xml:space="preserve">delegación o ejercitarse por el accionista mediante correspondencia postal, electrónica o cualquier otro medio de comunicación a distancia que garantice debidamente la identidad del sujeto que ejerce su derecho de voto, de conformidad con el </w:t>
      </w:r>
      <w:r w:rsidRPr="00E97760">
        <w:rPr>
          <w:rFonts w:ascii="Cambria" w:hAnsi="Cambria"/>
          <w:i/>
          <w:spacing w:val="-3"/>
          <w:sz w:val="22"/>
          <w:szCs w:val="22"/>
          <w:lang w:val="es-ES_tradnl"/>
        </w:rPr>
        <w:t>artículo 189, apartados 2 y 3 de la Ley de Sociedades de Capital.</w:t>
      </w:r>
    </w:p>
    <w:p w14:paraId="4020FAC7" w14:textId="77777777" w:rsidR="00F5093E" w:rsidRPr="00E97760"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Los accionistas que emitan sus votos a distancia serán tenidos en cuenta a efectos de constitución de la junta como presentes.</w:t>
      </w:r>
    </w:p>
    <w:p w14:paraId="4C417391" w14:textId="77777777" w:rsidR="00F5093E" w:rsidRPr="00E97760"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 xml:space="preserve">Asimismo, en </w:t>
      </w:r>
      <w:smartTag w:uri="urn:schemas-microsoft-com:office:smarttags" w:element="PersonName">
        <w:smartTagPr>
          <w:attr w:name="ProductID" w:val="la Junta General"/>
        </w:smartTagPr>
        <w:r w:rsidRPr="00E97760">
          <w:rPr>
            <w:rFonts w:ascii="Cambria" w:hAnsi="Cambria"/>
            <w:i/>
            <w:sz w:val="22"/>
            <w:szCs w:val="22"/>
          </w:rPr>
          <w:t>la Junta General</w:t>
        </w:r>
      </w:smartTag>
      <w:r w:rsidRPr="00E97760">
        <w:rPr>
          <w:rFonts w:ascii="Cambria" w:hAnsi="Cambria"/>
          <w:i/>
          <w:sz w:val="22"/>
          <w:szCs w:val="22"/>
        </w:rPr>
        <w:t xml:space="preserve"> deberán votarse separadamente aquellos asuntos que sean sustancialmente independientes. </w:t>
      </w:r>
    </w:p>
    <w:p w14:paraId="05FB6243" w14:textId="77777777" w:rsidR="00F5093E" w:rsidRPr="00E97760" w:rsidRDefault="00F5093E" w:rsidP="00F5093E">
      <w:p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En todo caso, aunque figuren en el mismo punto del orden del día, deberán votarse de forma separada:</w:t>
      </w:r>
    </w:p>
    <w:p w14:paraId="17F55CFD" w14:textId="77777777" w:rsidR="00F5093E" w:rsidRPr="00E97760" w:rsidRDefault="00F5093E" w:rsidP="00F5093E">
      <w:pPr>
        <w:numPr>
          <w:ilvl w:val="0"/>
          <w:numId w:val="5"/>
        </w:num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 xml:space="preserve">El nombramiento, la ratificación, la reelección o la separación del </w:t>
      </w:r>
      <w:r w:rsidRPr="00E97760">
        <w:rPr>
          <w:rFonts w:ascii="Cambria" w:hAnsi="Cambria"/>
          <w:i/>
          <w:spacing w:val="-3"/>
          <w:sz w:val="22"/>
          <w:szCs w:val="22"/>
          <w:lang w:val="es-ES_tradnl"/>
        </w:rPr>
        <w:t>Órgano de Administración</w:t>
      </w:r>
      <w:r w:rsidRPr="00E97760">
        <w:rPr>
          <w:rFonts w:ascii="Cambria" w:hAnsi="Cambria"/>
          <w:i/>
          <w:sz w:val="22"/>
          <w:szCs w:val="22"/>
        </w:rPr>
        <w:t>.</w:t>
      </w:r>
    </w:p>
    <w:p w14:paraId="3AFD15AD" w14:textId="77777777" w:rsidR="00F5093E" w:rsidRPr="00E97760" w:rsidRDefault="00F5093E" w:rsidP="00F5093E">
      <w:pPr>
        <w:numPr>
          <w:ilvl w:val="0"/>
          <w:numId w:val="5"/>
        </w:num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La modificación de Estatutos sociales, la de cada artículo o grupo de artículos que tengan autonomía propia.</w:t>
      </w:r>
    </w:p>
    <w:p w14:paraId="1A35576E" w14:textId="77777777" w:rsidR="00F5093E" w:rsidRPr="00E97760" w:rsidRDefault="00F5093E" w:rsidP="00F5093E">
      <w:pPr>
        <w:numPr>
          <w:ilvl w:val="0"/>
          <w:numId w:val="5"/>
        </w:numPr>
        <w:spacing w:before="100" w:beforeAutospacing="1" w:after="100" w:afterAutospacing="1" w:line="288" w:lineRule="auto"/>
        <w:jc w:val="both"/>
        <w:rPr>
          <w:rFonts w:ascii="Cambria" w:hAnsi="Cambria"/>
          <w:i/>
          <w:sz w:val="22"/>
          <w:szCs w:val="22"/>
        </w:rPr>
      </w:pPr>
      <w:r w:rsidRPr="00E97760">
        <w:rPr>
          <w:rFonts w:ascii="Cambria" w:hAnsi="Cambria"/>
          <w:i/>
          <w:sz w:val="22"/>
          <w:szCs w:val="22"/>
        </w:rPr>
        <w:t>Aquellos asuntos en los que así se disponga en los Estatutos de la sociedad.</w:t>
      </w:r>
    </w:p>
    <w:p w14:paraId="0B67D8AD"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29F023C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43</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Derecho de información</w:t>
      </w:r>
    </w:p>
    <w:p w14:paraId="7C99C609"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p>
    <w:p w14:paraId="324F365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Los accionistas podrán solicitar del </w:t>
      </w:r>
      <w:r w:rsidRPr="00E97760">
        <w:rPr>
          <w:rFonts w:ascii="Cambria" w:hAnsi="Cambria"/>
          <w:i/>
          <w:sz w:val="22"/>
          <w:szCs w:val="22"/>
        </w:rPr>
        <w:t>Órgano de Administración</w:t>
      </w:r>
      <w:r w:rsidRPr="00E97760">
        <w:rPr>
          <w:rFonts w:ascii="Cambria" w:hAnsi="Cambria"/>
          <w:i/>
          <w:spacing w:val="-3"/>
          <w:sz w:val="22"/>
          <w:szCs w:val="22"/>
          <w:lang w:val="es-ES_tradnl"/>
        </w:rPr>
        <w:t xml:space="preserve">, hasta el séptimo día anterior al previsto para la reunión de la Junta, los informes o aclaraciones que estimen precisas o formular por escrito las preguntas que estimen pertinentes, acerca de los asuntos comprendidos en el Orden del Día, debiendo el Órgano de Administración proporcionárselos por escrito hasta el día de celebración de </w:t>
      </w: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p>
    <w:p w14:paraId="23E37C65"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92806A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Durante la celebración de </w:t>
      </w: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r w:rsidRPr="00E97760">
        <w:rPr>
          <w:rFonts w:ascii="Cambria" w:hAnsi="Cambria"/>
          <w:i/>
          <w:spacing w:val="-3"/>
          <w:sz w:val="22"/>
          <w:szCs w:val="22"/>
          <w:lang w:val="es-ES_tradnl"/>
        </w:rPr>
        <w:t xml:space="preserve">, los accionistas podrán solicitar verbalmente las informaciones o aclaraciones que consideren convenientes sobre los asuntos comprendidos en el orden del día y en caso de no ser posible satisfacer el derecho del accionista en ese momento, el </w:t>
      </w:r>
      <w:r w:rsidRPr="00E97760">
        <w:rPr>
          <w:rFonts w:ascii="Cambria" w:hAnsi="Cambria"/>
          <w:i/>
          <w:sz w:val="22"/>
          <w:szCs w:val="22"/>
        </w:rPr>
        <w:t>Órgano de Administración</w:t>
      </w:r>
      <w:r w:rsidRPr="00E97760">
        <w:rPr>
          <w:rFonts w:ascii="Cambria" w:hAnsi="Cambria"/>
          <w:bCs/>
          <w:i/>
          <w:spacing w:val="-3"/>
          <w:sz w:val="22"/>
          <w:szCs w:val="22"/>
          <w:lang w:val="es-ES_tradnl"/>
        </w:rPr>
        <w:t xml:space="preserve"> </w:t>
      </w:r>
      <w:r w:rsidRPr="00E97760">
        <w:rPr>
          <w:rFonts w:ascii="Cambria" w:hAnsi="Cambria"/>
          <w:i/>
          <w:spacing w:val="-3"/>
          <w:sz w:val="22"/>
          <w:szCs w:val="22"/>
          <w:lang w:val="es-ES_tradnl"/>
        </w:rPr>
        <w:t>estará obligado a facilitar esa información por escrito dentro de los siete días siguientes a la terminación de la Junta.</w:t>
      </w:r>
    </w:p>
    <w:p w14:paraId="3F943E5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5275064"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z w:val="22"/>
          <w:szCs w:val="22"/>
          <w:lang w:val="es-ES_tradnl"/>
        </w:rPr>
        <w:t xml:space="preserve">El </w:t>
      </w:r>
      <w:r w:rsidRPr="00E97760">
        <w:rPr>
          <w:rFonts w:ascii="Cambria" w:hAnsi="Cambria"/>
          <w:i/>
          <w:sz w:val="22"/>
          <w:szCs w:val="22"/>
        </w:rPr>
        <w:t>Órgano de Administración</w:t>
      </w:r>
      <w:r w:rsidRPr="00E97760">
        <w:rPr>
          <w:rFonts w:ascii="Cambria" w:hAnsi="Cambria"/>
          <w:bCs/>
          <w:i/>
          <w:spacing w:val="-3"/>
          <w:sz w:val="22"/>
          <w:szCs w:val="22"/>
          <w:lang w:val="es-ES_tradnl"/>
        </w:rPr>
        <w:t xml:space="preserve"> </w:t>
      </w:r>
      <w:r w:rsidRPr="00E97760">
        <w:rPr>
          <w:rFonts w:ascii="Cambria" w:hAnsi="Cambria"/>
          <w:i/>
          <w:sz w:val="22"/>
          <w:szCs w:val="22"/>
        </w:rPr>
        <w:t>estará obligado a proporcionar la información solicitada al amparo de los dos apartados anteriores, salvo que esa información sea innecesaria para la tutela de los derechos del socio, o existan razones objetivas para considerar que podría utilizarse para fines extrasociales o su publicidad perjudique a la sociedad o a las sociedades vinculadas.</w:t>
      </w:r>
    </w:p>
    <w:p w14:paraId="4043D13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04BCF58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z w:val="22"/>
          <w:szCs w:val="22"/>
        </w:rPr>
        <w:t>La información solicitada no podrá denegarse cuando la solicitud esté apoyada por accionistas que representen</w:t>
      </w:r>
      <w:r w:rsidRPr="00E97760">
        <w:rPr>
          <w:rFonts w:ascii="Cambria" w:hAnsi="Cambria"/>
          <w:i/>
          <w:spacing w:val="-3"/>
          <w:sz w:val="22"/>
          <w:szCs w:val="22"/>
          <w:lang w:val="es-ES_tradnl"/>
        </w:rPr>
        <w:t xml:space="preserve"> al menos el 25 por ciento del capital social.</w:t>
      </w:r>
    </w:p>
    <w:p w14:paraId="6023324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414B99A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Asimismo, a partir de la convocatoria de </w:t>
      </w:r>
      <w:smartTag w:uri="urn:schemas-microsoft-com:office:smarttags" w:element="PersonName">
        <w:smartTagPr>
          <w:attr w:name="ProductID" w:val="la Junta General Ordinaria"/>
        </w:smartTagPr>
        <w:r w:rsidRPr="00E97760">
          <w:rPr>
            <w:rFonts w:ascii="Cambria" w:hAnsi="Cambria"/>
            <w:i/>
            <w:spacing w:val="-3"/>
            <w:sz w:val="22"/>
            <w:szCs w:val="22"/>
            <w:lang w:val="es-ES_tradnl"/>
          </w:rPr>
          <w:t>la Junta General Ordinaria</w:t>
        </w:r>
      </w:smartTag>
      <w:r w:rsidRPr="00E97760">
        <w:rPr>
          <w:rFonts w:ascii="Cambria" w:hAnsi="Cambria"/>
          <w:i/>
          <w:spacing w:val="-3"/>
          <w:sz w:val="22"/>
          <w:szCs w:val="22"/>
          <w:lang w:val="es-ES_tradnl"/>
        </w:rPr>
        <w:t>, cualquier accionista podrá obtener de la sociedad, de forma inmediata y gratuita en el domicilio social, los documentos que han de ser sometidos a la aprobación de la misma y el informe de los auditores de cuentas.</w:t>
      </w:r>
    </w:p>
    <w:p w14:paraId="0C52F57D"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65A07102"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44</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 xml:space="preserve">Acta de </w:t>
      </w:r>
      <w:smartTag w:uri="urn:schemas-microsoft-com:office:smarttags" w:element="PersonName">
        <w:smartTagPr>
          <w:attr w:name="ProductID" w:val="La Junta"/>
        </w:smartTagPr>
        <w:r w:rsidRPr="00E97760">
          <w:rPr>
            <w:rFonts w:ascii="Cambria" w:hAnsi="Cambria"/>
            <w:bCs/>
            <w:i/>
            <w:spacing w:val="-3"/>
            <w:sz w:val="22"/>
            <w:szCs w:val="22"/>
            <w:u w:val="single"/>
            <w:lang w:val="es-ES_tradnl"/>
          </w:rPr>
          <w:t>la Junta</w:t>
        </w:r>
      </w:smartTag>
    </w:p>
    <w:p w14:paraId="571C473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2E4317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De las reuniones de </w:t>
      </w: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r w:rsidRPr="00E97760">
        <w:rPr>
          <w:rFonts w:ascii="Cambria" w:hAnsi="Cambria"/>
          <w:i/>
          <w:spacing w:val="-3"/>
          <w:sz w:val="22"/>
          <w:szCs w:val="22"/>
          <w:lang w:val="es-ES_tradnl"/>
        </w:rPr>
        <w:t>, tanto Ordinaria como Extraordinaria, se extenderá acta en el libro llevado al efecto. El acta, redactada con todos los requisitos legales y firmada por el Pre</w:t>
      </w:r>
      <w:r w:rsidRPr="00E97760">
        <w:rPr>
          <w:rFonts w:ascii="Cambria" w:hAnsi="Cambria"/>
          <w:i/>
          <w:spacing w:val="-3"/>
          <w:sz w:val="22"/>
          <w:szCs w:val="22"/>
          <w:lang w:val="es-ES_tradnl"/>
        </w:rPr>
        <w:softHyphen/>
        <w:t>sidente y el Secreta</w:t>
      </w:r>
      <w:r w:rsidRPr="00E97760">
        <w:rPr>
          <w:rFonts w:ascii="Cambria" w:hAnsi="Cambria"/>
          <w:i/>
          <w:spacing w:val="-3"/>
          <w:sz w:val="22"/>
          <w:szCs w:val="22"/>
          <w:lang w:val="es-ES_tradnl"/>
        </w:rPr>
        <w:softHyphen/>
        <w:t xml:space="preserve">rio designados expresamente por </w:t>
      </w:r>
      <w:smartTag w:uri="urn:schemas-microsoft-com:office:smarttags" w:element="PersonName">
        <w:smartTagPr>
          <w:attr w:name="ProductID" w:val="La Junta"/>
        </w:smartTagPr>
        <w:r w:rsidRPr="00E97760">
          <w:rPr>
            <w:rFonts w:ascii="Cambria" w:hAnsi="Cambria"/>
            <w:i/>
            <w:spacing w:val="-3"/>
            <w:sz w:val="22"/>
            <w:szCs w:val="22"/>
            <w:lang w:val="es-ES_tradnl"/>
          </w:rPr>
          <w:t>la Junta</w:t>
        </w:r>
      </w:smartTag>
      <w:r w:rsidRPr="00E97760">
        <w:rPr>
          <w:rFonts w:ascii="Cambria" w:hAnsi="Cambria"/>
          <w:i/>
          <w:spacing w:val="-3"/>
          <w:sz w:val="22"/>
          <w:szCs w:val="22"/>
          <w:lang w:val="es-ES_tradnl"/>
        </w:rPr>
        <w:t xml:space="preserve">, deberá ser aprobada por </w:t>
      </w:r>
      <w:smartTag w:uri="urn:schemas-microsoft-com:office:smarttags" w:element="PersonName">
        <w:smartTagPr>
          <w:attr w:name="ProductID" w:val="la propia Junta"/>
        </w:smartTagPr>
        <w:r w:rsidRPr="00E97760">
          <w:rPr>
            <w:rFonts w:ascii="Cambria" w:hAnsi="Cambria"/>
            <w:i/>
            <w:spacing w:val="-3"/>
            <w:sz w:val="22"/>
            <w:szCs w:val="22"/>
            <w:lang w:val="es-ES_tradnl"/>
          </w:rPr>
          <w:t>la propia Junta</w:t>
        </w:r>
      </w:smartTag>
      <w:r w:rsidRPr="00E97760">
        <w:rPr>
          <w:rFonts w:ascii="Cambria" w:hAnsi="Cambria"/>
          <w:i/>
          <w:spacing w:val="-3"/>
          <w:sz w:val="22"/>
          <w:szCs w:val="22"/>
          <w:lang w:val="es-ES_tradnl"/>
        </w:rPr>
        <w:t xml:space="preserve"> a continuación de haberse celebrado ésta o, en su defecto, dentro del plazo de quince días, por el Presidente de </w:t>
      </w:r>
      <w:smartTag w:uri="urn:schemas-microsoft-com:office:smarttags" w:element="PersonName">
        <w:smartTagPr>
          <w:attr w:name="ProductID" w:val="La Junta"/>
        </w:smartTagPr>
        <w:r w:rsidRPr="00E97760">
          <w:rPr>
            <w:rFonts w:ascii="Cambria" w:hAnsi="Cambria"/>
            <w:i/>
            <w:spacing w:val="-3"/>
            <w:sz w:val="22"/>
            <w:szCs w:val="22"/>
            <w:lang w:val="es-ES_tradnl"/>
          </w:rPr>
          <w:t>la Junta</w:t>
        </w:r>
      </w:smartTag>
      <w:r w:rsidRPr="00E97760">
        <w:rPr>
          <w:rFonts w:ascii="Cambria" w:hAnsi="Cambria"/>
          <w:i/>
          <w:spacing w:val="-3"/>
          <w:sz w:val="22"/>
          <w:szCs w:val="22"/>
          <w:lang w:val="es-ES_tradnl"/>
        </w:rPr>
        <w:t xml:space="preserve"> y dos Interventores, uno en representación de la mayoría y otro por la minoría. </w:t>
      </w:r>
    </w:p>
    <w:p w14:paraId="374A761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3EA09AA2"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El acta aprobada en cualquiera de estas dos formas tendrá fuerza ejecutiva a partir de la fecha de su aprobación.</w:t>
      </w:r>
    </w:p>
    <w:p w14:paraId="325909A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1CD311A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45.- Certificaciones</w:t>
      </w:r>
    </w:p>
    <w:p w14:paraId="6857DA13"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p>
    <w:p w14:paraId="0D55F887"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lang w:val="es-ES_tradnl"/>
        </w:rPr>
        <w:t>Corresponde al Administrador Único, la facultad de certificar las actas y los acuerdos de la Junta General.</w:t>
      </w:r>
    </w:p>
    <w:p w14:paraId="362BFC8E"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lang w:val="es-ES_tradnl"/>
        </w:rPr>
        <w:t>Las certificaciones se emitirán con el Visto Bueno del Presidente  o, en su defecto, del Secretario.</w:t>
      </w:r>
    </w:p>
    <w:p w14:paraId="50849F30" w14:textId="37431375"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0ADBD8D8"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46.- Ejecución de Acuerdos</w:t>
      </w:r>
    </w:p>
    <w:p w14:paraId="2F1A993B"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2A754034" w14:textId="77777777" w:rsidR="00F5093E"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lang w:val="es-ES_tradnl"/>
        </w:rPr>
        <w:t>Están facultados para ejecutar los acuerdos sociales y otorgar las correspondientes escrituras públicas quienes lo están para certificar los acuerdos sociales según lo previsto en el artículo anterior, así como los apoderados con facultades al efecto conferidas por el Órgano de Administración cuyo nombramiento se halle vigente e inscrito en el Registro Mercantil</w:t>
      </w:r>
      <w:r>
        <w:rPr>
          <w:rFonts w:ascii="Cambria" w:hAnsi="Cambria"/>
          <w:bCs/>
          <w:i/>
          <w:spacing w:val="-3"/>
          <w:sz w:val="22"/>
          <w:szCs w:val="22"/>
          <w:lang w:val="es-ES_tradnl"/>
        </w:rPr>
        <w:t>.</w:t>
      </w:r>
    </w:p>
    <w:p w14:paraId="6F2CE793" w14:textId="77777777" w:rsidR="00F5093E" w:rsidRPr="00E97760" w:rsidRDefault="00F5093E" w:rsidP="00F5093E">
      <w:pPr>
        <w:tabs>
          <w:tab w:val="left" w:pos="-720"/>
        </w:tabs>
        <w:suppressAutoHyphens/>
        <w:spacing w:line="288" w:lineRule="auto"/>
        <w:jc w:val="both"/>
        <w:rPr>
          <w:rFonts w:ascii="Cambria" w:hAnsi="Cambria"/>
          <w:i/>
          <w:spacing w:val="-3"/>
          <w:sz w:val="22"/>
          <w:szCs w:val="22"/>
        </w:rPr>
      </w:pPr>
    </w:p>
    <w:p w14:paraId="28BCE6B1"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47</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Impugnación de acuerdos sociales</w:t>
      </w:r>
    </w:p>
    <w:p w14:paraId="71EAEA8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p>
    <w:p w14:paraId="5C34B2F5"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Los acuerdos adoptados por las Juntas Generales podrán ser impugnados en los casos y mediante los procedimientos establecidos en la legislación vigente.</w:t>
      </w:r>
    </w:p>
    <w:p w14:paraId="6CC24089"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0B6F3D04" w14:textId="77777777" w:rsidR="00F5093E" w:rsidRDefault="00F5093E" w:rsidP="00F5093E">
      <w:pPr>
        <w:tabs>
          <w:tab w:val="left" w:pos="-720"/>
        </w:tabs>
        <w:suppressAutoHyphens/>
        <w:spacing w:line="288" w:lineRule="auto"/>
        <w:jc w:val="both"/>
        <w:rPr>
          <w:rFonts w:ascii="Cambria" w:hAnsi="Cambria"/>
          <w:bCs/>
          <w:i/>
          <w:spacing w:val="-3"/>
          <w:sz w:val="22"/>
          <w:szCs w:val="22"/>
          <w:u w:val="single"/>
          <w:lang w:val="es-ES_tradnl"/>
        </w:rPr>
      </w:pPr>
    </w:p>
    <w:p w14:paraId="7332B84F" w14:textId="234E3C62"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lastRenderedPageBreak/>
        <w:t>Artículo 48</w:t>
      </w:r>
      <w:r w:rsidRPr="00E97760">
        <w:rPr>
          <w:rFonts w:ascii="Cambria" w:hAnsi="Cambria"/>
          <w:bCs/>
          <w:i/>
          <w:spacing w:val="-3"/>
          <w:sz w:val="22"/>
          <w:szCs w:val="22"/>
          <w:lang w:val="es-ES_tradnl"/>
        </w:rPr>
        <w:t xml:space="preserve">.- </w:t>
      </w:r>
      <w:r w:rsidRPr="00E97760">
        <w:rPr>
          <w:rFonts w:ascii="Cambria" w:hAnsi="Cambria"/>
          <w:bCs/>
          <w:i/>
          <w:spacing w:val="-3"/>
          <w:sz w:val="22"/>
          <w:szCs w:val="22"/>
          <w:u w:val="single"/>
          <w:lang w:val="es-ES_tradnl"/>
        </w:rPr>
        <w:t>Administración de la Sociedad</w:t>
      </w:r>
    </w:p>
    <w:p w14:paraId="7BD5A84E"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p>
    <w:p w14:paraId="4EA6B10B"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La Sociedad será administrada por un Administrador Único.</w:t>
      </w:r>
    </w:p>
    <w:p w14:paraId="6BE2E4CF"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A70D60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Corresponde a </w:t>
      </w: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r w:rsidRPr="00E97760">
        <w:rPr>
          <w:rFonts w:ascii="Cambria" w:hAnsi="Cambria"/>
          <w:i/>
          <w:spacing w:val="-3"/>
          <w:sz w:val="22"/>
          <w:szCs w:val="22"/>
          <w:lang w:val="es-ES_tradnl"/>
        </w:rPr>
        <w:t xml:space="preserve"> tanto el nombramiento como la separación del Administrador Único. El cargo de Administrador Único es renunciable, revocable y reelegible. No se requiere la cualidad de accionista para ser nombrado Administrador Único.</w:t>
      </w:r>
      <w:r w:rsidRPr="00E97760">
        <w:rPr>
          <w:rFonts w:ascii="Cambria" w:hAnsi="Cambria"/>
          <w:i/>
          <w:spacing w:val="-3"/>
          <w:sz w:val="22"/>
          <w:szCs w:val="22"/>
          <w:lang w:val="es-ES_tradnl"/>
        </w:rPr>
        <w:tab/>
      </w:r>
    </w:p>
    <w:p w14:paraId="55CFBC0F"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1D6E6C7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No podrán ser Administrador Único, ni ocupar cargos en la Sociedad, las personas que resulten incompatibles según la legislación estatal y autonómica aplicable en cada momento.</w:t>
      </w:r>
    </w:p>
    <w:p w14:paraId="30448D24"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50E76B7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49</w:t>
      </w:r>
      <w:r w:rsidRPr="00E97760">
        <w:rPr>
          <w:rFonts w:ascii="Cambria" w:hAnsi="Cambria"/>
          <w:bCs/>
          <w:i/>
          <w:spacing w:val="-3"/>
          <w:sz w:val="22"/>
          <w:szCs w:val="22"/>
          <w:lang w:val="es-ES_tradnl"/>
        </w:rPr>
        <w:t>.- Duración</w:t>
      </w:r>
      <w:r w:rsidRPr="00E97760">
        <w:rPr>
          <w:rFonts w:ascii="Cambria" w:hAnsi="Cambria"/>
          <w:bCs/>
          <w:i/>
          <w:spacing w:val="-3"/>
          <w:sz w:val="22"/>
          <w:szCs w:val="22"/>
          <w:u w:val="single"/>
          <w:lang w:val="es-ES_tradnl"/>
        </w:rPr>
        <w:t>.</w:t>
      </w:r>
    </w:p>
    <w:p w14:paraId="5913198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4CC68989"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La duración del cargo de Administrador Único será de dos años. Al término de este plazo, el Administrador podrá ser reelegido una o varias veces por periodos iguales.</w:t>
      </w:r>
    </w:p>
    <w:p w14:paraId="7797298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D211B4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rPr>
      </w:pPr>
      <w:r w:rsidRPr="00E97760">
        <w:rPr>
          <w:rFonts w:ascii="Cambria" w:hAnsi="Cambria"/>
          <w:bCs/>
          <w:i/>
          <w:spacing w:val="-3"/>
          <w:sz w:val="22"/>
          <w:szCs w:val="22"/>
          <w:u w:val="single"/>
          <w:lang w:val="es-ES_tradnl"/>
        </w:rPr>
        <w:t>Artículo 50</w:t>
      </w:r>
      <w:r w:rsidRPr="00E97760">
        <w:rPr>
          <w:rFonts w:ascii="Cambria" w:hAnsi="Cambria"/>
          <w:bCs/>
          <w:i/>
          <w:spacing w:val="-3"/>
          <w:sz w:val="22"/>
          <w:szCs w:val="22"/>
          <w:lang w:val="es-ES_tradnl"/>
        </w:rPr>
        <w:t>.-</w:t>
      </w:r>
      <w:r w:rsidRPr="00E97760">
        <w:rPr>
          <w:rFonts w:ascii="Cambria" w:hAnsi="Cambria"/>
          <w:bCs/>
          <w:i/>
          <w:spacing w:val="-3"/>
          <w:sz w:val="22"/>
          <w:szCs w:val="22"/>
          <w:u w:val="single"/>
          <w:lang w:val="es-ES_tradnl"/>
        </w:rPr>
        <w:t xml:space="preserve"> Retribución del Administrador Único.</w:t>
      </w:r>
    </w:p>
    <w:p w14:paraId="7A212B2A" w14:textId="77777777" w:rsidR="00F5093E" w:rsidRPr="00E97760" w:rsidRDefault="00F5093E" w:rsidP="00F5093E">
      <w:pPr>
        <w:tabs>
          <w:tab w:val="left" w:pos="284"/>
        </w:tabs>
        <w:spacing w:line="288" w:lineRule="auto"/>
        <w:ind w:left="284" w:hanging="851"/>
        <w:jc w:val="both"/>
        <w:rPr>
          <w:rFonts w:ascii="Cambria" w:hAnsi="Cambria"/>
          <w:i/>
          <w:noProof/>
          <w:sz w:val="22"/>
          <w:szCs w:val="22"/>
        </w:rPr>
      </w:pPr>
    </w:p>
    <w:p w14:paraId="6581F480" w14:textId="77777777" w:rsidR="00F5093E" w:rsidRPr="00E97760" w:rsidRDefault="00F5093E" w:rsidP="00F5093E">
      <w:pPr>
        <w:autoSpaceDE w:val="0"/>
        <w:autoSpaceDN w:val="0"/>
        <w:adjustRightInd w:val="0"/>
        <w:spacing w:line="288" w:lineRule="auto"/>
        <w:jc w:val="both"/>
        <w:rPr>
          <w:rFonts w:ascii="Cambria" w:hAnsi="Cambria"/>
          <w:i/>
          <w:iCs/>
          <w:sz w:val="22"/>
          <w:szCs w:val="22"/>
        </w:rPr>
      </w:pPr>
      <w:r w:rsidRPr="00E97760">
        <w:rPr>
          <w:rFonts w:ascii="Cambria" w:hAnsi="Cambria"/>
          <w:i/>
          <w:iCs/>
          <w:sz w:val="22"/>
          <w:szCs w:val="22"/>
        </w:rPr>
        <w:t xml:space="preserve">El cargo de administrador será retribuido. La retribución que se abonará por la sociedad estará dentro de las cuantías máximas establecidas conforme a la normativa vigente para los organismos públicos y sociedades mercantiles estatales. Su importe será determinado anualmente por la Junta General dentro de los límites anteriores. Los gastos por desplazamiento se abonarán con arreglo a las disposiciones en vigor para el sector público estatal. A las retribuciones y a los gastos por desplazamiento se les aplicará la normativa correspondiente del Impuesto sobre la Renta de las Personas Físicas. </w:t>
      </w:r>
    </w:p>
    <w:p w14:paraId="405D64F7" w14:textId="77777777" w:rsidR="00F5093E" w:rsidRPr="00E97760" w:rsidRDefault="00F5093E" w:rsidP="00F5093E">
      <w:pPr>
        <w:autoSpaceDE w:val="0"/>
        <w:autoSpaceDN w:val="0"/>
        <w:adjustRightInd w:val="0"/>
        <w:spacing w:line="288" w:lineRule="auto"/>
        <w:jc w:val="both"/>
        <w:rPr>
          <w:rFonts w:ascii="Cambria" w:hAnsi="Cambria"/>
          <w:i/>
          <w:iCs/>
          <w:sz w:val="22"/>
          <w:szCs w:val="22"/>
        </w:rPr>
      </w:pPr>
    </w:p>
    <w:p w14:paraId="59F73EAE" w14:textId="77777777" w:rsidR="00F5093E" w:rsidRPr="00E97760" w:rsidRDefault="00F5093E" w:rsidP="00F5093E">
      <w:pPr>
        <w:autoSpaceDE w:val="0"/>
        <w:autoSpaceDN w:val="0"/>
        <w:adjustRightInd w:val="0"/>
        <w:spacing w:line="288" w:lineRule="auto"/>
        <w:jc w:val="both"/>
        <w:rPr>
          <w:rFonts w:ascii="Cambria" w:hAnsi="Cambria"/>
          <w:i/>
          <w:sz w:val="22"/>
          <w:szCs w:val="22"/>
        </w:rPr>
      </w:pPr>
      <w:r w:rsidRPr="00E97760">
        <w:rPr>
          <w:rFonts w:ascii="Cambria" w:hAnsi="Cambria"/>
          <w:i/>
          <w:iCs/>
          <w:sz w:val="22"/>
          <w:szCs w:val="22"/>
        </w:rPr>
        <w:t xml:space="preserve">La retribución prevista en el apartado anterior no será compatible con la que corresponda a los administradores por las funciones ejecutivas que, en su caso, desempeñen para la Sociedad, que serán retribuidas según lo dispuesto en los correspondientes contratos mercantiles o laborales, dentro de las estructuras y cuantías máximas fijados en la normativa vigente en cada momento para las empresas del sector público estatal </w:t>
      </w:r>
    </w:p>
    <w:p w14:paraId="7D2C8913" w14:textId="77777777" w:rsidR="00F5093E" w:rsidRPr="00E97760" w:rsidRDefault="00F5093E" w:rsidP="00F5093E">
      <w:pPr>
        <w:spacing w:line="288" w:lineRule="auto"/>
        <w:ind w:hanging="567"/>
        <w:jc w:val="both"/>
        <w:rPr>
          <w:rFonts w:ascii="Cambria" w:hAnsi="Cambria"/>
          <w:i/>
          <w:sz w:val="22"/>
          <w:szCs w:val="22"/>
        </w:rPr>
      </w:pPr>
    </w:p>
    <w:p w14:paraId="3093A560" w14:textId="77777777" w:rsidR="00F5093E" w:rsidRPr="00E97760" w:rsidRDefault="00F5093E" w:rsidP="00F5093E">
      <w:pPr>
        <w:spacing w:line="288" w:lineRule="auto"/>
        <w:jc w:val="both"/>
        <w:rPr>
          <w:rFonts w:ascii="Cambria" w:hAnsi="Cambria"/>
          <w:bCs/>
          <w:i/>
          <w:spacing w:val="-3"/>
          <w:sz w:val="22"/>
          <w:szCs w:val="22"/>
        </w:rPr>
      </w:pPr>
      <w:r w:rsidRPr="00E97760">
        <w:rPr>
          <w:rFonts w:ascii="Cambria" w:hAnsi="Cambria"/>
          <w:i/>
          <w:sz w:val="22"/>
          <w:szCs w:val="22"/>
        </w:rPr>
        <w:t>El importe de la retribución deberá ser determinado anualmente por la Junta General. La actualización de dichos conceptos se llevará a efecto de acuerdo con lo que cada año se establezca para el personal del sector público en la correspondiente Ley de Presupuestos.</w:t>
      </w:r>
    </w:p>
    <w:p w14:paraId="2B3C16F0" w14:textId="77777777" w:rsidR="00F5093E" w:rsidRPr="00E97760" w:rsidRDefault="00F5093E" w:rsidP="00F5093E">
      <w:pPr>
        <w:spacing w:line="288" w:lineRule="auto"/>
        <w:ind w:hanging="567"/>
        <w:jc w:val="both"/>
        <w:rPr>
          <w:rFonts w:ascii="Cambria" w:hAnsi="Cambria"/>
          <w:i/>
          <w:sz w:val="22"/>
          <w:szCs w:val="22"/>
        </w:rPr>
      </w:pPr>
    </w:p>
    <w:p w14:paraId="3B48BE78"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r w:rsidRPr="00E97760">
        <w:rPr>
          <w:rFonts w:ascii="Cambria" w:hAnsi="Cambria"/>
          <w:bCs/>
          <w:i/>
          <w:spacing w:val="-3"/>
          <w:sz w:val="22"/>
          <w:szCs w:val="22"/>
          <w:u w:val="single"/>
          <w:lang w:val="es-ES_tradnl"/>
        </w:rPr>
        <w:t xml:space="preserve">Artículo 51.- Responsabilidad del </w:t>
      </w:r>
      <w:r w:rsidRPr="00E97760">
        <w:rPr>
          <w:rFonts w:ascii="Cambria" w:hAnsi="Cambria"/>
          <w:i/>
          <w:sz w:val="22"/>
          <w:szCs w:val="22"/>
          <w:u w:val="single"/>
        </w:rPr>
        <w:t>Órgano de Administración</w:t>
      </w:r>
      <w:r w:rsidRPr="00E97760">
        <w:rPr>
          <w:rFonts w:ascii="Cambria" w:hAnsi="Cambria"/>
          <w:bCs/>
          <w:i/>
          <w:spacing w:val="-3"/>
          <w:sz w:val="22"/>
          <w:szCs w:val="22"/>
          <w:u w:val="single"/>
          <w:lang w:val="es-ES_tradnl"/>
        </w:rPr>
        <w:t>.</w:t>
      </w:r>
    </w:p>
    <w:p w14:paraId="70BFCDCB"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p>
    <w:p w14:paraId="0946DA89" w14:textId="77777777" w:rsidR="00F5093E" w:rsidRPr="00E97760" w:rsidRDefault="00F5093E" w:rsidP="00F5093E">
      <w:pPr>
        <w:tabs>
          <w:tab w:val="left" w:pos="-720"/>
        </w:tabs>
        <w:suppressAutoHyphens/>
        <w:spacing w:line="288" w:lineRule="auto"/>
        <w:jc w:val="both"/>
        <w:rPr>
          <w:rFonts w:ascii="Cambria" w:hAnsi="Cambria"/>
          <w:i/>
          <w:sz w:val="22"/>
          <w:szCs w:val="22"/>
        </w:rPr>
      </w:pPr>
      <w:r w:rsidRPr="00E97760">
        <w:rPr>
          <w:rFonts w:ascii="Cambria" w:hAnsi="Cambria"/>
          <w:i/>
          <w:sz w:val="22"/>
          <w:szCs w:val="22"/>
        </w:rPr>
        <w:t>El Órgano de Administración</w:t>
      </w:r>
      <w:r w:rsidRPr="00E97760">
        <w:rPr>
          <w:rFonts w:ascii="Cambria" w:hAnsi="Cambria"/>
          <w:i/>
          <w:spacing w:val="-3"/>
          <w:sz w:val="22"/>
          <w:szCs w:val="22"/>
          <w:lang w:val="es-ES_tradnl"/>
        </w:rPr>
        <w:t xml:space="preserve"> </w:t>
      </w:r>
      <w:r w:rsidRPr="00E97760">
        <w:rPr>
          <w:rFonts w:ascii="Cambria" w:hAnsi="Cambria"/>
          <w:i/>
          <w:sz w:val="22"/>
          <w:szCs w:val="22"/>
        </w:rPr>
        <w:t xml:space="preserve">desempeñará su cargo con la diligencia de un ordenado empresario y de un representante leal, en defensa del interés social, entendido como interés de la sociedad y cumplirá los deberes impuestos por las leyes y los estatutos. </w:t>
      </w:r>
    </w:p>
    <w:p w14:paraId="7E3A81EC" w14:textId="77777777" w:rsidR="00F5093E" w:rsidRPr="00E97760" w:rsidRDefault="00F5093E" w:rsidP="00F5093E">
      <w:pPr>
        <w:tabs>
          <w:tab w:val="left" w:pos="-720"/>
        </w:tabs>
        <w:suppressAutoHyphens/>
        <w:spacing w:line="288" w:lineRule="auto"/>
        <w:jc w:val="both"/>
        <w:rPr>
          <w:rFonts w:ascii="Cambria" w:hAnsi="Cambria"/>
          <w:i/>
          <w:sz w:val="22"/>
          <w:szCs w:val="22"/>
        </w:rPr>
      </w:pPr>
    </w:p>
    <w:p w14:paraId="259737DE"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z w:val="22"/>
          <w:szCs w:val="22"/>
          <w:lang w:val="es-ES_tradnl"/>
        </w:rPr>
        <w:t>Deberá guardar secreto acerca de las informaciones de carácter confidencial aún después de cesar en sus funciones.</w:t>
      </w:r>
      <w:r w:rsidRPr="00E97760">
        <w:rPr>
          <w:rFonts w:ascii="Cambria" w:hAnsi="Cambria"/>
          <w:i/>
          <w:spacing w:val="-3"/>
          <w:sz w:val="22"/>
          <w:szCs w:val="22"/>
          <w:lang w:val="es-ES_tradnl"/>
        </w:rPr>
        <w:t xml:space="preserve"> </w:t>
      </w:r>
    </w:p>
    <w:p w14:paraId="3547005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FE3CD8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lastRenderedPageBreak/>
        <w:t xml:space="preserve">El Órgano de Administración responderá frente a la Sociedad, frente a los accionistas y frente a los acreedores sociales, del daño que cause por actos contrarios a la Ley a los Estatutos o por los realizados sin la diligencia con la que debe desempeñar su cargo. </w:t>
      </w:r>
    </w:p>
    <w:p w14:paraId="6150DDC1"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76581EF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r w:rsidRPr="00E97760">
        <w:rPr>
          <w:rFonts w:ascii="Cambria" w:hAnsi="Cambria"/>
          <w:i/>
          <w:spacing w:val="-3"/>
          <w:sz w:val="22"/>
          <w:szCs w:val="22"/>
          <w:lang w:val="es-ES_tradnl"/>
        </w:rPr>
        <w:t xml:space="preserve">En ningún caso, exonerará de responsabilidad la circunstancia de que el acto o acuerdo lesivo haya sido adoptado, autorizado o ratificado por </w:t>
      </w:r>
      <w:smartTag w:uri="urn:schemas-microsoft-com:office:smarttags" w:element="PersonName">
        <w:smartTagPr>
          <w:attr w:name="ProductID" w:val="la Junta General."/>
        </w:smartTagPr>
        <w:r w:rsidRPr="00E97760">
          <w:rPr>
            <w:rFonts w:ascii="Cambria" w:hAnsi="Cambria"/>
            <w:i/>
            <w:spacing w:val="-3"/>
            <w:sz w:val="22"/>
            <w:szCs w:val="22"/>
            <w:lang w:val="es-ES_tradnl"/>
          </w:rPr>
          <w:t>la Junta General.</w:t>
        </w:r>
      </w:smartTag>
    </w:p>
    <w:bookmarkEnd w:id="3"/>
    <w:bookmarkEnd w:id="4"/>
    <w:p w14:paraId="2DA99CA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rPr>
      </w:pPr>
    </w:p>
    <w:p w14:paraId="5EEAF30D"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rPr>
      </w:pPr>
      <w:r w:rsidRPr="00E97760">
        <w:rPr>
          <w:rFonts w:ascii="Cambria" w:hAnsi="Cambria"/>
          <w:bCs/>
          <w:i/>
          <w:spacing w:val="-3"/>
          <w:sz w:val="22"/>
          <w:szCs w:val="22"/>
          <w:u w:val="single"/>
          <w:lang w:val="es-ES_tradnl"/>
        </w:rPr>
        <w:t>Artículo 52</w:t>
      </w:r>
      <w:r w:rsidRPr="00E97760">
        <w:rPr>
          <w:rFonts w:ascii="Cambria" w:hAnsi="Cambria"/>
          <w:bCs/>
          <w:i/>
          <w:spacing w:val="-3"/>
          <w:sz w:val="22"/>
          <w:szCs w:val="22"/>
          <w:lang w:val="es-ES_tradnl"/>
        </w:rPr>
        <w:t xml:space="preserve">.- </w:t>
      </w:r>
      <w:r w:rsidRPr="00E97760">
        <w:rPr>
          <w:rFonts w:ascii="Cambria" w:hAnsi="Cambria"/>
          <w:i/>
          <w:spacing w:val="-3"/>
          <w:sz w:val="22"/>
          <w:szCs w:val="22"/>
          <w:u w:val="single"/>
          <w:lang w:val="es-ES_tradnl"/>
        </w:rPr>
        <w:t>Representación</w:t>
      </w:r>
      <w:r w:rsidRPr="00E97760">
        <w:rPr>
          <w:rFonts w:ascii="Cambria" w:hAnsi="Cambria"/>
          <w:bCs/>
          <w:i/>
          <w:spacing w:val="-3"/>
          <w:sz w:val="22"/>
          <w:szCs w:val="22"/>
          <w:u w:val="single"/>
          <w:lang w:val="es-ES_tradnl"/>
        </w:rPr>
        <w:t xml:space="preserve"> de </w:t>
      </w:r>
      <w:smartTag w:uri="urn:schemas-microsoft-com:office:smarttags" w:element="PersonName">
        <w:smartTagPr>
          <w:attr w:name="ProductID" w:val="la Sociedad"/>
        </w:smartTagPr>
        <w:r w:rsidRPr="00E97760">
          <w:rPr>
            <w:rFonts w:ascii="Cambria" w:hAnsi="Cambria"/>
            <w:bCs/>
            <w:i/>
            <w:spacing w:val="-3"/>
            <w:sz w:val="22"/>
            <w:szCs w:val="22"/>
            <w:u w:val="single"/>
            <w:lang w:val="es-ES_tradnl"/>
          </w:rPr>
          <w:t>la Sociedad</w:t>
        </w:r>
      </w:smartTag>
    </w:p>
    <w:p w14:paraId="767B31C1"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rPr>
      </w:pPr>
    </w:p>
    <w:p w14:paraId="6F30B8DD"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r w:rsidRPr="00E97760">
        <w:rPr>
          <w:rFonts w:ascii="Cambria" w:hAnsi="Cambria"/>
          <w:i/>
          <w:spacing w:val="-3"/>
          <w:sz w:val="22"/>
          <w:szCs w:val="22"/>
          <w:lang w:val="es-ES_tradnl" w:eastAsia="en-US"/>
        </w:rPr>
        <w:t xml:space="preserve">La representación de </w:t>
      </w:r>
      <w:smartTag w:uri="urn:schemas-microsoft-com:office:smarttags" w:element="PersonName">
        <w:smartTagPr>
          <w:attr w:name="ProductID" w:val="la Sociedad"/>
        </w:smartTagPr>
        <w:r w:rsidRPr="00E97760">
          <w:rPr>
            <w:rFonts w:ascii="Cambria" w:hAnsi="Cambria"/>
            <w:i/>
            <w:spacing w:val="-3"/>
            <w:sz w:val="22"/>
            <w:szCs w:val="22"/>
            <w:lang w:val="es-ES_tradnl" w:eastAsia="en-US"/>
          </w:rPr>
          <w:t>la Sociedad</w:t>
        </w:r>
      </w:smartTag>
      <w:r w:rsidRPr="00E97760">
        <w:rPr>
          <w:rFonts w:ascii="Cambria" w:hAnsi="Cambria"/>
          <w:i/>
          <w:spacing w:val="-3"/>
          <w:sz w:val="22"/>
          <w:szCs w:val="22"/>
          <w:lang w:val="es-ES_tradnl" w:eastAsia="en-US"/>
        </w:rPr>
        <w:t xml:space="preserve">, en juicio y fuera de él, corresponde al Órgano de Administración. La representación se extenderá a todos los actos comprendidos dentro del objeto social establecido en los presentes Estatutos, excepto los que sean competencia de </w:t>
      </w:r>
      <w:smartTag w:uri="urn:schemas-microsoft-com:office:smarttags" w:element="PersonName">
        <w:smartTagPr>
          <w:attr w:name="ProductID" w:val="la Junta General"/>
        </w:smartTagPr>
        <w:r w:rsidRPr="00E97760">
          <w:rPr>
            <w:rFonts w:ascii="Cambria" w:hAnsi="Cambria"/>
            <w:i/>
            <w:spacing w:val="-3"/>
            <w:sz w:val="22"/>
            <w:szCs w:val="22"/>
            <w:lang w:val="es-ES_tradnl" w:eastAsia="en-US"/>
          </w:rPr>
          <w:t>la Junta General</w:t>
        </w:r>
      </w:smartTag>
      <w:r w:rsidRPr="00E97760">
        <w:rPr>
          <w:rFonts w:ascii="Cambria" w:hAnsi="Cambria"/>
          <w:i/>
          <w:spacing w:val="-3"/>
          <w:sz w:val="22"/>
          <w:szCs w:val="22"/>
          <w:lang w:val="es-ES_tradnl" w:eastAsia="en-US"/>
        </w:rPr>
        <w:t xml:space="preserve"> de accionistas.</w:t>
      </w:r>
    </w:p>
    <w:p w14:paraId="3B30EAF3" w14:textId="77777777" w:rsidR="00F5093E" w:rsidRPr="00E97760" w:rsidRDefault="00F5093E" w:rsidP="00F5093E">
      <w:pPr>
        <w:spacing w:line="288" w:lineRule="auto"/>
        <w:jc w:val="both"/>
        <w:rPr>
          <w:rFonts w:ascii="Cambria" w:hAnsi="Cambria"/>
          <w:i/>
          <w:sz w:val="22"/>
          <w:szCs w:val="22"/>
          <w:lang w:val="es-ES_tradnl"/>
        </w:rPr>
      </w:pPr>
    </w:p>
    <w:p w14:paraId="73249733"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53</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Cuentas anuales</w:t>
      </w:r>
    </w:p>
    <w:p w14:paraId="5DC96A6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1302BF9E"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Las cuentas anuales, que comprenden el Balance, </w:t>
      </w:r>
      <w:smartTag w:uri="urn:schemas-microsoft-com:office:smarttags" w:element="PersonName">
        <w:smartTagPr>
          <w:attr w:name="ProductID" w:val="la Cuenta"/>
        </w:smartTagPr>
        <w:r w:rsidRPr="00E97760">
          <w:rPr>
            <w:rFonts w:ascii="Cambria" w:hAnsi="Cambria"/>
            <w:bCs/>
            <w:i/>
            <w:spacing w:val="-3"/>
            <w:sz w:val="22"/>
            <w:szCs w:val="22"/>
            <w:lang w:val="es-ES_tradnl" w:eastAsia="en-US"/>
          </w:rPr>
          <w:t>la Cuenta</w:t>
        </w:r>
      </w:smartTag>
      <w:r w:rsidRPr="00E97760">
        <w:rPr>
          <w:rFonts w:ascii="Cambria" w:hAnsi="Cambria"/>
          <w:bCs/>
          <w:i/>
          <w:spacing w:val="-3"/>
          <w:sz w:val="22"/>
          <w:szCs w:val="22"/>
          <w:lang w:val="es-ES_tradnl" w:eastAsia="en-US"/>
        </w:rPr>
        <w:t xml:space="preserve"> de Pérdidas y Ganancias, un estado que refleje los cambios en el patrimonio neto del ejercicio, un estado de flujos de efectivo y la memoria, deberán ser redactados con claridad, de forma que ofrezcan una imagen fiel del patrimonio, de la situación financiera y de los resultados de la sociedad, de conformidad con las disposiciones legales, de modo que con su lectura pueda obtenerse una representación exacta del estado económico de la Sociedad y del curso de sus negocios.</w:t>
      </w:r>
    </w:p>
    <w:p w14:paraId="6B7DC299"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529F5C3F"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54</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Contenido de las cuentas anuales</w:t>
      </w:r>
    </w:p>
    <w:p w14:paraId="46A2AFAF"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6A3A9B66"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La estructura del Balance se ajustará a lo establecido en </w:t>
      </w:r>
      <w:smartTag w:uri="urn:schemas-microsoft-com:office:smarttags" w:element="PersonName">
        <w:smartTagPr>
          <w:attr w:name="ProductID" w:val="la Ley"/>
        </w:smartTagPr>
        <w:r w:rsidRPr="00E97760">
          <w:rPr>
            <w:rFonts w:ascii="Cambria" w:hAnsi="Cambria"/>
            <w:bCs/>
            <w:i/>
            <w:spacing w:val="-3"/>
            <w:sz w:val="22"/>
            <w:szCs w:val="22"/>
            <w:lang w:val="es-ES_tradnl" w:eastAsia="en-US"/>
          </w:rPr>
          <w:t>la Ley</w:t>
        </w:r>
      </w:smartTag>
      <w:r w:rsidRPr="00E97760">
        <w:rPr>
          <w:rFonts w:ascii="Cambria" w:hAnsi="Cambria"/>
          <w:bCs/>
          <w:i/>
          <w:spacing w:val="-3"/>
          <w:sz w:val="22"/>
          <w:szCs w:val="22"/>
          <w:lang w:val="es-ES_tradnl" w:eastAsia="en-US"/>
        </w:rPr>
        <w:t xml:space="preserve"> de Sociedades de Capital y demás disposiciones legales de aplicación.</w:t>
      </w:r>
    </w:p>
    <w:p w14:paraId="6568753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7364AA2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La cuenta de Pérdidas y Ganancias deberá ajustarse a la estructura</w:t>
      </w:r>
      <w:r w:rsidRPr="00E97760">
        <w:rPr>
          <w:rFonts w:ascii="Cambria" w:hAnsi="Cambria"/>
          <w:i/>
          <w:spacing w:val="-3"/>
          <w:sz w:val="22"/>
          <w:szCs w:val="22"/>
          <w:lang w:val="es-ES_tradnl" w:eastAsia="en-US"/>
        </w:rPr>
        <w:t xml:space="preserve"> </w:t>
      </w:r>
      <w:r w:rsidRPr="00E97760">
        <w:rPr>
          <w:rFonts w:ascii="Cambria" w:hAnsi="Cambria"/>
          <w:bCs/>
          <w:i/>
          <w:spacing w:val="-3"/>
          <w:sz w:val="22"/>
          <w:szCs w:val="22"/>
          <w:lang w:val="es-ES_tradnl" w:eastAsia="en-US"/>
        </w:rPr>
        <w:t xml:space="preserve">prevista en </w:t>
      </w:r>
      <w:smartTag w:uri="urn:schemas-microsoft-com:office:smarttags" w:element="PersonName">
        <w:smartTagPr>
          <w:attr w:name="ProductID" w:val="la Ley"/>
        </w:smartTagPr>
        <w:r w:rsidRPr="00E97760">
          <w:rPr>
            <w:rFonts w:ascii="Cambria" w:hAnsi="Cambria"/>
            <w:bCs/>
            <w:i/>
            <w:spacing w:val="-3"/>
            <w:sz w:val="22"/>
            <w:szCs w:val="22"/>
            <w:lang w:val="es-ES_tradnl" w:eastAsia="en-US"/>
          </w:rPr>
          <w:t>la Ley</w:t>
        </w:r>
      </w:smartTag>
      <w:r w:rsidRPr="00E97760">
        <w:rPr>
          <w:rFonts w:ascii="Cambria" w:hAnsi="Cambria"/>
          <w:bCs/>
          <w:i/>
          <w:spacing w:val="-3"/>
          <w:sz w:val="22"/>
          <w:szCs w:val="22"/>
          <w:lang w:val="es-ES_tradnl" w:eastAsia="en-US"/>
        </w:rPr>
        <w:t xml:space="preserve"> de Sociedades de Capital y demás disposiciones legales de aplicación.</w:t>
      </w:r>
    </w:p>
    <w:p w14:paraId="77E13DD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170F2613"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smartTag w:uri="urn:schemas-microsoft-com:office:smarttags" w:element="PersonName">
        <w:smartTagPr>
          <w:attr w:name="ProductID" w:val="la Memoria"/>
        </w:smartTagPr>
        <w:r w:rsidRPr="00E97760">
          <w:rPr>
            <w:rFonts w:ascii="Cambria" w:hAnsi="Cambria"/>
            <w:bCs/>
            <w:i/>
            <w:spacing w:val="-3"/>
            <w:sz w:val="22"/>
            <w:szCs w:val="22"/>
            <w:lang w:val="es-ES_tradnl" w:eastAsia="en-US"/>
          </w:rPr>
          <w:t>La Memoria</w:t>
        </w:r>
      </w:smartTag>
      <w:r w:rsidRPr="00E97760">
        <w:rPr>
          <w:rFonts w:ascii="Cambria" w:hAnsi="Cambria"/>
          <w:bCs/>
          <w:i/>
          <w:spacing w:val="-3"/>
          <w:sz w:val="22"/>
          <w:szCs w:val="22"/>
          <w:lang w:val="es-ES_tradnl" w:eastAsia="en-US"/>
        </w:rPr>
        <w:t xml:space="preserve"> completará, ampliará y comentará la información contenida en el Balance y en la Cuenta de Pérdidas y Ganancias y en los demás documentos que comprendan las Cuentas Anuales. </w:t>
      </w:r>
      <w:smartTag w:uri="urn:schemas-microsoft-com:office:smarttags" w:element="PersonName">
        <w:smartTagPr>
          <w:attr w:name="ProductID" w:val="la Memoria"/>
        </w:smartTagPr>
        <w:r w:rsidRPr="00E97760">
          <w:rPr>
            <w:rFonts w:ascii="Cambria" w:hAnsi="Cambria"/>
            <w:bCs/>
            <w:i/>
            <w:spacing w:val="-3"/>
            <w:sz w:val="22"/>
            <w:szCs w:val="22"/>
            <w:lang w:val="es-ES_tradnl" w:eastAsia="en-US"/>
          </w:rPr>
          <w:t>La Memoria</w:t>
        </w:r>
      </w:smartTag>
      <w:r w:rsidRPr="00E97760">
        <w:rPr>
          <w:rFonts w:ascii="Cambria" w:hAnsi="Cambria"/>
          <w:bCs/>
          <w:i/>
          <w:spacing w:val="-3"/>
          <w:sz w:val="22"/>
          <w:szCs w:val="22"/>
          <w:lang w:val="es-ES_tradnl" w:eastAsia="en-US"/>
        </w:rPr>
        <w:t xml:space="preserve"> contendrá las indicaciones previstas por </w:t>
      </w:r>
      <w:smartTag w:uri="urn:schemas-microsoft-com:office:smarttags" w:element="PersonName">
        <w:smartTagPr>
          <w:attr w:name="ProductID" w:val="la Ley"/>
        </w:smartTagPr>
        <w:r w:rsidRPr="00E97760">
          <w:rPr>
            <w:rFonts w:ascii="Cambria" w:hAnsi="Cambria"/>
            <w:bCs/>
            <w:i/>
            <w:spacing w:val="-3"/>
            <w:sz w:val="22"/>
            <w:szCs w:val="22"/>
            <w:lang w:val="es-ES_tradnl" w:eastAsia="en-US"/>
          </w:rPr>
          <w:t>la Ley</w:t>
        </w:r>
      </w:smartTag>
      <w:r w:rsidRPr="00E97760">
        <w:rPr>
          <w:rFonts w:ascii="Cambria" w:hAnsi="Cambria"/>
          <w:bCs/>
          <w:i/>
          <w:spacing w:val="-3"/>
          <w:sz w:val="22"/>
          <w:szCs w:val="22"/>
          <w:lang w:val="es-ES_tradnl" w:eastAsia="en-US"/>
        </w:rPr>
        <w:t xml:space="preserve"> de Sociedades de Capital y demás disposiciones legales de aplicación.</w:t>
      </w:r>
    </w:p>
    <w:p w14:paraId="3B3451D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61345BA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r w:rsidRPr="00E97760">
        <w:rPr>
          <w:rFonts w:ascii="Cambria" w:hAnsi="Cambria"/>
          <w:bCs/>
          <w:i/>
          <w:spacing w:val="-3"/>
          <w:sz w:val="22"/>
          <w:szCs w:val="22"/>
          <w:u w:val="single"/>
          <w:lang w:val="es-ES_tradnl" w:eastAsia="en-US"/>
        </w:rPr>
        <w:t>Artículo 55</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Informe de Gestión</w:t>
      </w:r>
    </w:p>
    <w:p w14:paraId="30ACF880"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76C6106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El Informe de Gestión habrá de contener, la exposición fiel sobre la evolución de los negocios y la situación de la sociedad, junto con una descripción de los principales riesgos e incertidumbres a los que se enfrenta. El informe deberá incluir, igualmente, indicaciones sobre los acontecimientos importantes para </w:t>
      </w:r>
      <w:smartTag w:uri="urn:schemas-microsoft-com:office:smarttags" w:element="PersonName">
        <w:smartTagPr>
          <w:attr w:name="ProductID" w:val="la Sociedad"/>
        </w:smartTagPr>
        <w:r w:rsidRPr="00E97760">
          <w:rPr>
            <w:rFonts w:ascii="Cambria" w:hAnsi="Cambria"/>
            <w:bCs/>
            <w:i/>
            <w:spacing w:val="-3"/>
            <w:sz w:val="22"/>
            <w:szCs w:val="22"/>
            <w:lang w:val="es-ES_tradnl" w:eastAsia="en-US"/>
          </w:rPr>
          <w:t>la Sociedad</w:t>
        </w:r>
      </w:smartTag>
      <w:r w:rsidRPr="00E97760">
        <w:rPr>
          <w:rFonts w:ascii="Cambria" w:hAnsi="Cambria"/>
          <w:bCs/>
          <w:i/>
          <w:spacing w:val="-3"/>
          <w:sz w:val="22"/>
          <w:szCs w:val="22"/>
          <w:lang w:val="es-ES_tradnl" w:eastAsia="en-US"/>
        </w:rPr>
        <w:t xml:space="preserve">, ocurridos después del cierre del ejercicio, la evolución previsible de aquélla, las actividades en materia de investigación y desarrollo y las adquisiciones de acciones propias, de acuerdo con </w:t>
      </w:r>
      <w:smartTag w:uri="urn:schemas-microsoft-com:office:smarttags" w:element="PersonName">
        <w:smartTagPr>
          <w:attr w:name="ProductID" w:val="la Ley. En"/>
        </w:smartTagPr>
        <w:r w:rsidRPr="00E97760">
          <w:rPr>
            <w:rFonts w:ascii="Cambria" w:hAnsi="Cambria"/>
            <w:bCs/>
            <w:i/>
            <w:spacing w:val="-3"/>
            <w:sz w:val="22"/>
            <w:szCs w:val="22"/>
            <w:lang w:val="es-ES_tradnl" w:eastAsia="en-US"/>
          </w:rPr>
          <w:t>la Ley. En</w:t>
        </w:r>
      </w:smartTag>
      <w:r w:rsidRPr="00E97760">
        <w:rPr>
          <w:rFonts w:ascii="Cambria" w:hAnsi="Cambria"/>
          <w:bCs/>
          <w:i/>
          <w:spacing w:val="-3"/>
          <w:sz w:val="22"/>
          <w:szCs w:val="22"/>
          <w:lang w:val="es-ES_tradnl" w:eastAsia="en-US"/>
        </w:rPr>
        <w:t xml:space="preserve"> caso de formular Balance y estado de cambios en el patrimonio neto abreviados, la Sociedad no estará obligada a elaborar el Informe de Gestión.</w:t>
      </w:r>
    </w:p>
    <w:p w14:paraId="276F36D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7097118B"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56</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Auditoría de cuentas</w:t>
      </w:r>
    </w:p>
    <w:p w14:paraId="6E88F9F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17EAEF06"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Las Cuentas Anuales y el Informe de Gestión deberán ser revisados por los auditores de cuentas cuando exista obligación legal de auditar. Los auditores verificarán también la concordancia del Informe de Gestión con las cuentas anuales del ejercicio. Los auditores de cuentas dispondrán, como mínimo, de un plazo de un mes a partir del momento en que les fueran entregadas las cuentas firmadas por el </w:t>
      </w:r>
      <w:r w:rsidRPr="00E97760">
        <w:rPr>
          <w:rFonts w:ascii="Cambria" w:hAnsi="Cambria"/>
          <w:i/>
          <w:spacing w:val="-3"/>
          <w:sz w:val="22"/>
          <w:szCs w:val="22"/>
          <w:lang w:val="es-ES_tradnl" w:eastAsia="en-US"/>
        </w:rPr>
        <w:t xml:space="preserve">Órgano de Administración </w:t>
      </w:r>
      <w:r w:rsidRPr="00E97760">
        <w:rPr>
          <w:rFonts w:ascii="Cambria" w:hAnsi="Cambria"/>
          <w:bCs/>
          <w:i/>
          <w:spacing w:val="-3"/>
          <w:sz w:val="22"/>
          <w:szCs w:val="22"/>
          <w:lang w:val="es-ES_tradnl" w:eastAsia="en-US"/>
        </w:rPr>
        <w:t>para presentar su informe.</w:t>
      </w:r>
    </w:p>
    <w:p w14:paraId="7F05B714"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eastAsia="en-US"/>
        </w:rPr>
      </w:pPr>
    </w:p>
    <w:p w14:paraId="194D79B9"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eastAsia="en-US"/>
        </w:rPr>
      </w:pPr>
      <w:r w:rsidRPr="00E97760">
        <w:rPr>
          <w:rFonts w:ascii="Cambria" w:hAnsi="Cambria"/>
          <w:bCs/>
          <w:i/>
          <w:spacing w:val="-3"/>
          <w:sz w:val="22"/>
          <w:szCs w:val="22"/>
          <w:u w:val="single"/>
          <w:lang w:val="es-ES_tradnl" w:eastAsia="en-US"/>
        </w:rPr>
        <w:t>Artículo 57</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Nombramiento de auditores</w:t>
      </w:r>
    </w:p>
    <w:p w14:paraId="4C4360A2" w14:textId="77777777" w:rsidR="00F5093E" w:rsidRPr="00E97760" w:rsidRDefault="00F5093E" w:rsidP="00F5093E">
      <w:pPr>
        <w:tabs>
          <w:tab w:val="left" w:pos="-720"/>
        </w:tabs>
        <w:suppressAutoHyphens/>
        <w:spacing w:line="288" w:lineRule="auto"/>
        <w:jc w:val="both"/>
        <w:rPr>
          <w:rFonts w:ascii="Cambria" w:hAnsi="Cambria"/>
          <w:i/>
          <w:spacing w:val="-3"/>
          <w:sz w:val="22"/>
          <w:szCs w:val="22"/>
          <w:u w:val="single"/>
          <w:lang w:val="es-ES_tradnl" w:eastAsia="en-US"/>
        </w:rPr>
      </w:pPr>
    </w:p>
    <w:p w14:paraId="4FDF0A0E"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Los auditores serán nombrados por </w:t>
      </w: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r w:rsidRPr="00E97760">
        <w:rPr>
          <w:rFonts w:ascii="Cambria" w:hAnsi="Cambria"/>
          <w:bCs/>
          <w:i/>
          <w:spacing w:val="-3"/>
          <w:sz w:val="22"/>
          <w:szCs w:val="22"/>
          <w:lang w:val="es-ES_tradnl" w:eastAsia="en-US"/>
        </w:rPr>
        <w:t xml:space="preserve"> antes de que finalice el ejercicio a auditar, serán contratados por un período de tiempo que no podrá ser inferior a tres años, ni superior a nueve, a contar desde la fecha en que se inicie el primer ejercicio a auditar</w:t>
      </w:r>
      <w:r w:rsidRPr="00E97760">
        <w:rPr>
          <w:rFonts w:ascii="Cambria" w:hAnsi="Cambria"/>
          <w:i/>
          <w:spacing w:val="-3"/>
          <w:sz w:val="22"/>
          <w:szCs w:val="22"/>
          <w:lang w:val="es-ES_tradnl" w:eastAsia="en-US"/>
        </w:rPr>
        <w:t xml:space="preserve">, sin perjuicio de lo dispuesto en la normativa reguladora de la actividad de auditoría de cuentas respecto a la posibilidad de prórroga. </w:t>
      </w: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r w:rsidRPr="00E97760">
        <w:rPr>
          <w:rFonts w:ascii="Cambria" w:hAnsi="Cambria"/>
          <w:bCs/>
          <w:i/>
          <w:spacing w:val="-3"/>
          <w:sz w:val="22"/>
          <w:szCs w:val="22"/>
          <w:lang w:val="es-ES_tradnl" w:eastAsia="en-US"/>
        </w:rPr>
        <w:t xml:space="preserve"> podrá designar como auditores a una o varias personas físicas o jurídicas que actuarán conjuntamente. Cuando los designados sean personas físicas, </w:t>
      </w:r>
      <w:smartTag w:uri="urn:schemas-microsoft-com:office:smarttags" w:element="PersonName">
        <w:smartTagPr>
          <w:attr w:name="ProductID" w:val="La Junta"/>
        </w:smartTagPr>
        <w:r w:rsidRPr="00E97760">
          <w:rPr>
            <w:rFonts w:ascii="Cambria" w:hAnsi="Cambria"/>
            <w:bCs/>
            <w:i/>
            <w:spacing w:val="-3"/>
            <w:sz w:val="22"/>
            <w:szCs w:val="22"/>
            <w:lang w:val="es-ES_tradnl" w:eastAsia="en-US"/>
          </w:rPr>
          <w:t>la Junta</w:t>
        </w:r>
      </w:smartTag>
      <w:r w:rsidRPr="00E97760">
        <w:rPr>
          <w:rFonts w:ascii="Cambria" w:hAnsi="Cambria"/>
          <w:bCs/>
          <w:i/>
          <w:spacing w:val="-3"/>
          <w:sz w:val="22"/>
          <w:szCs w:val="22"/>
          <w:lang w:val="es-ES_tradnl" w:eastAsia="en-US"/>
        </w:rPr>
        <w:t xml:space="preserve"> deberá nombrar tantos suplentes como auditores titulares.</w:t>
      </w:r>
    </w:p>
    <w:p w14:paraId="3A91A7CF"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00DF792F"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58</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Formulación de las Cuentas Anuales</w:t>
      </w:r>
    </w:p>
    <w:p w14:paraId="1838B068"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51D43F54"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El </w:t>
      </w:r>
      <w:r w:rsidRPr="00E97760">
        <w:rPr>
          <w:rFonts w:ascii="Cambria" w:hAnsi="Cambria"/>
          <w:i/>
          <w:spacing w:val="-3"/>
          <w:sz w:val="22"/>
          <w:szCs w:val="22"/>
          <w:lang w:val="es-ES_tradnl" w:eastAsia="en-US"/>
        </w:rPr>
        <w:t>Órgano de Administración</w:t>
      </w:r>
      <w:r w:rsidRPr="00E97760">
        <w:rPr>
          <w:rFonts w:ascii="Cambria" w:hAnsi="Cambria"/>
          <w:bCs/>
          <w:i/>
          <w:spacing w:val="-3"/>
          <w:sz w:val="22"/>
          <w:szCs w:val="22"/>
          <w:lang w:val="es-ES_tradnl" w:eastAsia="en-US"/>
        </w:rPr>
        <w:t xml:space="preserve"> está obligado a formular en el plazo máximo de tres meses, contados a partir del cierre del ejercicio social, las Cuentas Anuales, el Informe de Gestión y la propuesta de aplicación del resultado, así como, en su caso, las Cuentas y el Informe de Gestión consolidados.</w:t>
      </w:r>
    </w:p>
    <w:p w14:paraId="568E4BA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2BF9F906"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r w:rsidRPr="00E97760">
        <w:rPr>
          <w:rFonts w:ascii="Cambria" w:hAnsi="Cambria"/>
          <w:bCs/>
          <w:i/>
          <w:spacing w:val="-3"/>
          <w:sz w:val="22"/>
          <w:szCs w:val="22"/>
          <w:lang w:val="es-ES_tradnl" w:eastAsia="en-US"/>
        </w:rPr>
        <w:t xml:space="preserve">Las Cuentas Anuales y el Informe de Gestión deberán ser firmados por el </w:t>
      </w:r>
      <w:r w:rsidRPr="00E97760">
        <w:rPr>
          <w:rFonts w:ascii="Cambria" w:hAnsi="Cambria"/>
          <w:i/>
          <w:spacing w:val="-3"/>
          <w:sz w:val="22"/>
          <w:szCs w:val="22"/>
          <w:lang w:val="es-ES_tradnl" w:eastAsia="en-US"/>
        </w:rPr>
        <w:t>Órgano de Administración</w:t>
      </w:r>
      <w:r w:rsidRPr="00E97760">
        <w:rPr>
          <w:rFonts w:ascii="Cambria" w:hAnsi="Cambria"/>
          <w:bCs/>
          <w:i/>
          <w:spacing w:val="-3"/>
          <w:sz w:val="22"/>
          <w:szCs w:val="22"/>
          <w:lang w:val="es-ES_tradnl" w:eastAsia="en-US"/>
        </w:rPr>
        <w:t>. Si faltare la firma del mismo, se señalará esta circunstancia en cada uno de los documentos en que falte con expresa indicación de la causa.</w:t>
      </w:r>
    </w:p>
    <w:p w14:paraId="2FD33877"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552A0C8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59</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Aprobación de las Cuentas Anuales</w:t>
      </w:r>
    </w:p>
    <w:p w14:paraId="492FE5C5"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4D8E9606"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Las cuentas Anuales se aprobarán, dentro de los primeros seis meses del ejercicio social, por </w:t>
      </w:r>
      <w:smartTag w:uri="urn:schemas-microsoft-com:office:smarttags" w:element="PersonName">
        <w:smartTagPr>
          <w:attr w:name="ProductID" w:val="la Junta General Ordinaria"/>
        </w:smartTagPr>
        <w:r w:rsidRPr="00E97760">
          <w:rPr>
            <w:rFonts w:ascii="Cambria" w:hAnsi="Cambria"/>
            <w:bCs/>
            <w:i/>
            <w:spacing w:val="-3"/>
            <w:sz w:val="22"/>
            <w:szCs w:val="22"/>
            <w:lang w:val="es-ES_tradnl" w:eastAsia="en-US"/>
          </w:rPr>
          <w:t>la Junta General Ordinaria</w:t>
        </w:r>
      </w:smartTag>
      <w:r w:rsidRPr="00E97760">
        <w:rPr>
          <w:rFonts w:ascii="Cambria" w:hAnsi="Cambria"/>
          <w:bCs/>
          <w:i/>
          <w:spacing w:val="-3"/>
          <w:sz w:val="22"/>
          <w:szCs w:val="22"/>
          <w:lang w:val="es-ES_tradnl" w:eastAsia="en-US"/>
        </w:rPr>
        <w:t xml:space="preserve"> de Accionistas, la cual resolverá también sobre la aplicación del resultado del ejercicio, de acuerdo con el balance aprobado.</w:t>
      </w:r>
    </w:p>
    <w:p w14:paraId="721E4DC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u w:val="single"/>
          <w:lang w:val="es-ES_tradnl" w:eastAsia="en-US"/>
        </w:rPr>
      </w:pPr>
    </w:p>
    <w:p w14:paraId="0F99BC55"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60</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Reserva legal</w:t>
      </w:r>
    </w:p>
    <w:p w14:paraId="17DACCD7"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3FF12447"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En todo caso, una cifra igual al diez por ciento del beneficio del ejercicio, se destinará a la reserva legal hasta que ésta alcance, al menos, el veinte por ciento del capital social. La reserva legal, mientras no supere el límite indicado, sólo podrá destinarse a la compensación de pérdidas en el caso de que no existan otras reservas disponibles suficientes para este fin.</w:t>
      </w:r>
    </w:p>
    <w:p w14:paraId="21099F45"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6FDBA037" w14:textId="77777777" w:rsidR="00F5093E" w:rsidRDefault="00F5093E" w:rsidP="00F5093E">
      <w:pPr>
        <w:tabs>
          <w:tab w:val="left" w:pos="-720"/>
        </w:tabs>
        <w:suppressAutoHyphens/>
        <w:spacing w:line="288" w:lineRule="auto"/>
        <w:jc w:val="both"/>
        <w:rPr>
          <w:rFonts w:ascii="Cambria" w:hAnsi="Cambria"/>
          <w:bCs/>
          <w:i/>
          <w:spacing w:val="-3"/>
          <w:sz w:val="22"/>
          <w:szCs w:val="22"/>
          <w:u w:val="single"/>
          <w:lang w:val="es-ES_tradnl" w:eastAsia="en-US"/>
        </w:rPr>
      </w:pPr>
    </w:p>
    <w:p w14:paraId="71D7DF83" w14:textId="77777777" w:rsidR="00F5093E" w:rsidRDefault="00F5093E" w:rsidP="00F5093E">
      <w:pPr>
        <w:tabs>
          <w:tab w:val="left" w:pos="-720"/>
        </w:tabs>
        <w:suppressAutoHyphens/>
        <w:spacing w:line="288" w:lineRule="auto"/>
        <w:jc w:val="both"/>
        <w:rPr>
          <w:rFonts w:ascii="Cambria" w:hAnsi="Cambria"/>
          <w:bCs/>
          <w:i/>
          <w:spacing w:val="-3"/>
          <w:sz w:val="22"/>
          <w:szCs w:val="22"/>
          <w:u w:val="single"/>
          <w:lang w:val="es-ES_tradnl" w:eastAsia="en-US"/>
        </w:rPr>
      </w:pPr>
    </w:p>
    <w:p w14:paraId="6D0A9FBC" w14:textId="77777777" w:rsidR="00F5093E" w:rsidRDefault="00F5093E" w:rsidP="00F5093E">
      <w:pPr>
        <w:tabs>
          <w:tab w:val="left" w:pos="-720"/>
        </w:tabs>
        <w:suppressAutoHyphens/>
        <w:spacing w:line="288" w:lineRule="auto"/>
        <w:jc w:val="both"/>
        <w:rPr>
          <w:rFonts w:ascii="Cambria" w:hAnsi="Cambria"/>
          <w:bCs/>
          <w:i/>
          <w:spacing w:val="-3"/>
          <w:sz w:val="22"/>
          <w:szCs w:val="22"/>
          <w:u w:val="single"/>
          <w:lang w:val="es-ES_tradnl" w:eastAsia="en-US"/>
        </w:rPr>
      </w:pPr>
    </w:p>
    <w:p w14:paraId="092FEDFD" w14:textId="01A68A0C"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lastRenderedPageBreak/>
        <w:t>Artículo 61</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Distribución de dividendos</w:t>
      </w:r>
    </w:p>
    <w:p w14:paraId="0EC9C72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6DEAA8A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Una vez cubiertas las atenciones previstas por </w:t>
      </w:r>
      <w:smartTag w:uri="urn:schemas-microsoft-com:office:smarttags" w:element="PersonName">
        <w:smartTagPr>
          <w:attr w:name="ProductID" w:val="la Ley"/>
        </w:smartTagPr>
        <w:r w:rsidRPr="00E97760">
          <w:rPr>
            <w:rFonts w:ascii="Cambria" w:hAnsi="Cambria"/>
            <w:bCs/>
            <w:i/>
            <w:spacing w:val="-3"/>
            <w:sz w:val="22"/>
            <w:szCs w:val="22"/>
            <w:lang w:val="es-ES_tradnl" w:eastAsia="en-US"/>
          </w:rPr>
          <w:t>la Ley</w:t>
        </w:r>
      </w:smartTag>
      <w:r w:rsidRPr="00E97760">
        <w:rPr>
          <w:rFonts w:ascii="Cambria" w:hAnsi="Cambria"/>
          <w:bCs/>
          <w:i/>
          <w:spacing w:val="-3"/>
          <w:sz w:val="22"/>
          <w:szCs w:val="22"/>
          <w:lang w:val="es-ES_tradnl" w:eastAsia="en-US"/>
        </w:rPr>
        <w:t xml:space="preserve"> o los Estatutos, sólo podrán repartirse dividendos con cargo al beneficio del ejercicio o a reservas de libre disposición si el valor del patrimonio neto contable no es o, a consecuencia del reparto, no resulta ser inferior al capital social. A estos efectos, los beneficios imputados directamente al patrimonio neto no podrán ser objeto de distribución, directa ni indirecta. Si existieran pérdidas de ejercicios anteriores que hiciesen que ese valor del patrimonio neto de la sociedad fuese inferior a la cifra del capital social, el beneficio se destinará a la compensación de estas pérdidas.</w:t>
      </w:r>
    </w:p>
    <w:p w14:paraId="5E557F1C"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10FA5108"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r w:rsidRPr="00E97760">
        <w:rPr>
          <w:rFonts w:ascii="Cambria" w:hAnsi="Cambria"/>
          <w:bCs/>
          <w:i/>
          <w:spacing w:val="-3"/>
          <w:sz w:val="22"/>
          <w:szCs w:val="22"/>
          <w:lang w:val="es-ES_tradnl" w:eastAsia="en-US"/>
        </w:rPr>
        <w:t xml:space="preserve"> fijará, en el acuerdo de distribución de dividendos, el momento y la forma de pago. El dividendo será pagadero, salvo que otra cosa disponga el acuerdo de Junta General, en el domicilio social a partir del día siguiente al del acuerdo.</w:t>
      </w:r>
    </w:p>
    <w:p w14:paraId="6E035D0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12157798"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62</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Cantidades a cuenta de dividendos</w:t>
      </w:r>
    </w:p>
    <w:p w14:paraId="5C99BACA"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109FB68C"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La distribución entre los accionistas de cantidades a cuenta de dividendos sólo podrá acordarse por </w:t>
      </w: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r w:rsidRPr="00E97760">
        <w:rPr>
          <w:rFonts w:ascii="Cambria" w:hAnsi="Cambria"/>
          <w:bCs/>
          <w:i/>
          <w:spacing w:val="-3"/>
          <w:sz w:val="22"/>
          <w:szCs w:val="22"/>
          <w:lang w:val="es-ES_tradnl" w:eastAsia="en-US"/>
        </w:rPr>
        <w:t xml:space="preserve"> o por el </w:t>
      </w:r>
      <w:r w:rsidRPr="00E97760">
        <w:rPr>
          <w:rFonts w:ascii="Cambria" w:hAnsi="Cambria"/>
          <w:i/>
          <w:spacing w:val="-3"/>
          <w:sz w:val="22"/>
          <w:szCs w:val="22"/>
          <w:lang w:val="es-ES_tradnl" w:eastAsia="en-US"/>
        </w:rPr>
        <w:t xml:space="preserve">Órgano de Administración </w:t>
      </w:r>
      <w:r w:rsidRPr="00E97760">
        <w:rPr>
          <w:rFonts w:ascii="Cambria" w:hAnsi="Cambria"/>
          <w:bCs/>
          <w:i/>
          <w:spacing w:val="-3"/>
          <w:sz w:val="22"/>
          <w:szCs w:val="22"/>
          <w:lang w:val="es-ES_tradnl" w:eastAsia="en-US"/>
        </w:rPr>
        <w:t>bajo las siguientes condiciones:</w:t>
      </w:r>
    </w:p>
    <w:p w14:paraId="5A2AC032"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351C25DE" w14:textId="77777777" w:rsidR="00F5093E" w:rsidRPr="00E97760" w:rsidRDefault="00F5093E" w:rsidP="00F5093E">
      <w:pPr>
        <w:tabs>
          <w:tab w:val="left" w:pos="-720"/>
        </w:tabs>
        <w:suppressAutoHyphens/>
        <w:spacing w:line="288" w:lineRule="auto"/>
        <w:ind w:left="567" w:hanging="567"/>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1.-</w:t>
      </w:r>
      <w:r w:rsidRPr="00E97760">
        <w:rPr>
          <w:rFonts w:ascii="Cambria" w:hAnsi="Cambria"/>
          <w:bCs/>
          <w:i/>
          <w:spacing w:val="-3"/>
          <w:sz w:val="22"/>
          <w:szCs w:val="22"/>
          <w:lang w:val="es-ES_tradnl" w:eastAsia="en-US"/>
        </w:rPr>
        <w:tab/>
        <w:t xml:space="preserve">El </w:t>
      </w:r>
      <w:r w:rsidRPr="00E97760">
        <w:rPr>
          <w:rFonts w:ascii="Cambria" w:hAnsi="Cambria"/>
          <w:i/>
          <w:spacing w:val="-3"/>
          <w:sz w:val="22"/>
          <w:szCs w:val="22"/>
          <w:lang w:val="es-ES_tradnl" w:eastAsia="en-US"/>
        </w:rPr>
        <w:t xml:space="preserve">Órgano de Administración </w:t>
      </w:r>
      <w:r w:rsidRPr="00E97760">
        <w:rPr>
          <w:rFonts w:ascii="Cambria" w:hAnsi="Cambria"/>
          <w:bCs/>
          <w:i/>
          <w:spacing w:val="-3"/>
          <w:sz w:val="22"/>
          <w:szCs w:val="22"/>
          <w:lang w:val="es-ES_tradnl" w:eastAsia="en-US"/>
        </w:rPr>
        <w:t xml:space="preserve">formulará un estado contable en el que se ponga de manifiesto que existe liquidez suficiente para la distribución. Este estado se incluirá posteriormente en </w:t>
      </w:r>
      <w:smartTag w:uri="urn:schemas-microsoft-com:office:smarttags" w:element="PersonName">
        <w:smartTagPr>
          <w:attr w:name="ProductID" w:val="la Memoria."/>
        </w:smartTagPr>
        <w:r w:rsidRPr="00E97760">
          <w:rPr>
            <w:rFonts w:ascii="Cambria" w:hAnsi="Cambria"/>
            <w:bCs/>
            <w:i/>
            <w:spacing w:val="-3"/>
            <w:sz w:val="22"/>
            <w:szCs w:val="22"/>
            <w:lang w:val="es-ES_tradnl" w:eastAsia="en-US"/>
          </w:rPr>
          <w:t>la Memoria.</w:t>
        </w:r>
      </w:smartTag>
    </w:p>
    <w:p w14:paraId="13E5781D" w14:textId="77777777" w:rsidR="00F5093E" w:rsidRPr="00E97760" w:rsidRDefault="00F5093E" w:rsidP="00F5093E">
      <w:pPr>
        <w:tabs>
          <w:tab w:val="left" w:pos="-720"/>
        </w:tabs>
        <w:suppressAutoHyphens/>
        <w:spacing w:line="288" w:lineRule="auto"/>
        <w:ind w:left="567" w:hanging="567"/>
        <w:jc w:val="both"/>
        <w:rPr>
          <w:rFonts w:ascii="Cambria" w:hAnsi="Cambria"/>
          <w:bCs/>
          <w:i/>
          <w:spacing w:val="-3"/>
          <w:sz w:val="22"/>
          <w:szCs w:val="22"/>
          <w:lang w:val="es-ES_tradnl" w:eastAsia="en-US"/>
        </w:rPr>
      </w:pPr>
    </w:p>
    <w:p w14:paraId="653DA86E" w14:textId="77777777" w:rsidR="00F5093E" w:rsidRPr="00E97760" w:rsidRDefault="00F5093E" w:rsidP="00F5093E">
      <w:pPr>
        <w:tabs>
          <w:tab w:val="left" w:pos="-720"/>
        </w:tabs>
        <w:suppressAutoHyphens/>
        <w:spacing w:line="288" w:lineRule="auto"/>
        <w:ind w:left="567" w:hanging="567"/>
        <w:jc w:val="both"/>
        <w:rPr>
          <w:rFonts w:ascii="Cambria" w:hAnsi="Cambria"/>
          <w:i/>
          <w:spacing w:val="-3"/>
          <w:sz w:val="22"/>
          <w:szCs w:val="22"/>
          <w:lang w:val="es-ES_tradnl" w:eastAsia="en-US"/>
        </w:rPr>
      </w:pPr>
      <w:r w:rsidRPr="00E97760">
        <w:rPr>
          <w:rFonts w:ascii="Cambria" w:hAnsi="Cambria"/>
          <w:bCs/>
          <w:i/>
          <w:spacing w:val="-3"/>
          <w:sz w:val="22"/>
          <w:szCs w:val="22"/>
          <w:lang w:val="es-ES_tradnl" w:eastAsia="en-US"/>
        </w:rPr>
        <w:t>2.-</w:t>
      </w:r>
      <w:r w:rsidRPr="00E97760">
        <w:rPr>
          <w:rFonts w:ascii="Cambria" w:hAnsi="Cambria"/>
          <w:bCs/>
          <w:i/>
          <w:spacing w:val="-3"/>
          <w:sz w:val="22"/>
          <w:szCs w:val="22"/>
          <w:lang w:val="es-ES_tradnl" w:eastAsia="en-US"/>
        </w:rPr>
        <w:tab/>
        <w:t>La cantidad a distribuir no podrá exceder de la cuantía de los resultados obtenidos desde el fin del último ejercicio, deducidas las pérdidas procedentes de ejercicios anteriores y las cantidades con las que deban dotarse las reservas obligatorias, por Ley o por disposición estatutaria, así como la estimación del impuesto a pagar sobre dichos resultados.</w:t>
      </w:r>
    </w:p>
    <w:p w14:paraId="09737123" w14:textId="77777777" w:rsidR="00F5093E" w:rsidRPr="00E97760" w:rsidRDefault="00F5093E" w:rsidP="00F5093E">
      <w:pPr>
        <w:tabs>
          <w:tab w:val="left" w:pos="-720"/>
        </w:tabs>
        <w:suppressAutoHyphens/>
        <w:spacing w:line="288" w:lineRule="auto"/>
        <w:jc w:val="both"/>
        <w:rPr>
          <w:rFonts w:ascii="Cambria" w:hAnsi="Cambria"/>
          <w:i/>
          <w:spacing w:val="-3"/>
          <w:sz w:val="22"/>
          <w:szCs w:val="22"/>
          <w:lang w:val="es-ES_tradnl" w:eastAsia="en-US"/>
        </w:rPr>
      </w:pPr>
    </w:p>
    <w:p w14:paraId="2CC7F1C8"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63</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Depósito de las Cuentas Anuales</w:t>
      </w:r>
    </w:p>
    <w:p w14:paraId="0D9343A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65960CE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Dentro del mes siguiente a la aprobación de las Cuentas Anuales, el</w:t>
      </w:r>
      <w:r w:rsidRPr="00E97760">
        <w:rPr>
          <w:rFonts w:ascii="Cambria" w:hAnsi="Cambria"/>
          <w:i/>
          <w:spacing w:val="-3"/>
          <w:sz w:val="22"/>
          <w:szCs w:val="22"/>
          <w:lang w:val="es-ES_tradnl" w:eastAsia="en-US"/>
        </w:rPr>
        <w:t xml:space="preserve"> Órgano de Administración </w:t>
      </w:r>
      <w:r w:rsidRPr="00E97760">
        <w:rPr>
          <w:rFonts w:ascii="Cambria" w:hAnsi="Cambria"/>
          <w:bCs/>
          <w:i/>
          <w:spacing w:val="-3"/>
          <w:sz w:val="22"/>
          <w:szCs w:val="22"/>
          <w:lang w:val="es-ES_tradnl" w:eastAsia="en-US"/>
        </w:rPr>
        <w:t xml:space="preserve">de la Sociedad presentará, para su depósito en el Registro Mercantil del domicilio social, certificación de los acuerdos de </w:t>
      </w: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r w:rsidRPr="00E97760">
        <w:rPr>
          <w:rFonts w:ascii="Cambria" w:hAnsi="Cambria"/>
          <w:bCs/>
          <w:i/>
          <w:spacing w:val="-3"/>
          <w:sz w:val="22"/>
          <w:szCs w:val="22"/>
          <w:lang w:val="es-ES_tradnl" w:eastAsia="en-US"/>
        </w:rPr>
        <w:t xml:space="preserve"> de aprobación de las Cuentas Anuales debidamente firmadas y de aplicación del resultado, así como en su caso, de las Cuentas consolidadas, a la que se adjuntará un ejemplar de cada una de ellas, así como, en su caso, del Informe de Gestión y del informe de los auditores.</w:t>
      </w:r>
    </w:p>
    <w:p w14:paraId="487A6B43" w14:textId="77777777" w:rsidR="00F5093E" w:rsidRPr="00E97760" w:rsidRDefault="00F5093E" w:rsidP="00F5093E">
      <w:pPr>
        <w:spacing w:line="288" w:lineRule="auto"/>
        <w:ind w:left="720"/>
        <w:jc w:val="both"/>
        <w:rPr>
          <w:rFonts w:ascii="Cambria" w:hAnsi="Cambria"/>
          <w:spacing w:val="-3"/>
          <w:lang w:val="es-ES_tradnl"/>
        </w:rPr>
      </w:pPr>
    </w:p>
    <w:p w14:paraId="1BA56863"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64</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Modificación de Estatutos</w:t>
      </w:r>
    </w:p>
    <w:p w14:paraId="33A25257"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753DAC2B"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La modificación de los Estatutos será competencia de </w:t>
      </w: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p>
    <w:p w14:paraId="5A02E248"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3BAFDD51"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Para la modificación de los Estatutos se exige la concurrencia de los siguientes requisitos:</w:t>
      </w:r>
    </w:p>
    <w:p w14:paraId="64CA3B40"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3D4FE363" w14:textId="77777777" w:rsidR="00F5093E" w:rsidRPr="00E97760" w:rsidRDefault="00F5093E" w:rsidP="00F5093E">
      <w:pPr>
        <w:tabs>
          <w:tab w:val="left" w:pos="-720"/>
        </w:tabs>
        <w:suppressAutoHyphens/>
        <w:spacing w:line="288" w:lineRule="auto"/>
        <w:ind w:left="567" w:hanging="567"/>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lastRenderedPageBreak/>
        <w:t>1.-</w:t>
      </w:r>
      <w:r w:rsidRPr="00E97760">
        <w:rPr>
          <w:rFonts w:ascii="Cambria" w:hAnsi="Cambria"/>
          <w:bCs/>
          <w:i/>
          <w:spacing w:val="-3"/>
          <w:sz w:val="22"/>
          <w:szCs w:val="22"/>
          <w:lang w:val="es-ES_tradnl" w:eastAsia="en-US"/>
        </w:rPr>
        <w:tab/>
        <w:t xml:space="preserve">Que el </w:t>
      </w:r>
      <w:r w:rsidRPr="00E97760">
        <w:rPr>
          <w:rFonts w:ascii="Cambria" w:hAnsi="Cambria"/>
          <w:i/>
          <w:spacing w:val="-3"/>
          <w:sz w:val="22"/>
          <w:szCs w:val="22"/>
          <w:lang w:val="es-ES_tradnl" w:eastAsia="en-US"/>
        </w:rPr>
        <w:t xml:space="preserve">Órgano de Administración </w:t>
      </w:r>
      <w:r w:rsidRPr="00E97760">
        <w:rPr>
          <w:rFonts w:ascii="Cambria" w:hAnsi="Cambria"/>
          <w:bCs/>
          <w:i/>
          <w:spacing w:val="-3"/>
          <w:sz w:val="22"/>
          <w:szCs w:val="22"/>
          <w:lang w:val="es-ES_tradnl" w:eastAsia="en-US"/>
        </w:rPr>
        <w:t>o, en su caso, los accionistas autores de la propuesta formulen un texto íntegro de la modificación que proponen y un informe escrito, con la justificación de la misma.</w:t>
      </w:r>
    </w:p>
    <w:p w14:paraId="3CD31E56"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0A3FAD20" w14:textId="77777777" w:rsidR="00F5093E" w:rsidRPr="00E97760" w:rsidRDefault="00F5093E" w:rsidP="00F5093E">
      <w:pPr>
        <w:tabs>
          <w:tab w:val="left" w:pos="-720"/>
        </w:tabs>
        <w:suppressAutoHyphens/>
        <w:spacing w:line="288" w:lineRule="auto"/>
        <w:ind w:left="567" w:hanging="567"/>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2.-</w:t>
      </w:r>
      <w:r w:rsidRPr="00E97760">
        <w:rPr>
          <w:rFonts w:ascii="Cambria" w:hAnsi="Cambria"/>
          <w:bCs/>
          <w:i/>
          <w:spacing w:val="-3"/>
          <w:sz w:val="22"/>
          <w:szCs w:val="22"/>
          <w:lang w:val="es-ES_tradnl" w:eastAsia="en-US"/>
        </w:rPr>
        <w:tab/>
        <w:t>Que se expresen en la convocatoria con la debida claridad los extremos cuya modificación se propone, así como el derecho que corresponde a todos los accionistas de examinar en el domicilio social el texto íntegro de la modificación propuesta y el informe sobre la misma y el de pedir la entrega o el envío gratuito de dichos documentos.</w:t>
      </w:r>
    </w:p>
    <w:p w14:paraId="47E15CF9"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2BB886B6" w14:textId="77777777" w:rsidR="00F5093E" w:rsidRPr="00E97760" w:rsidRDefault="00F5093E" w:rsidP="00F5093E">
      <w:pPr>
        <w:tabs>
          <w:tab w:val="left" w:pos="-720"/>
        </w:tabs>
        <w:suppressAutoHyphens/>
        <w:spacing w:line="288" w:lineRule="auto"/>
        <w:ind w:left="567" w:hanging="567"/>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3.-</w:t>
      </w:r>
      <w:r w:rsidRPr="00E97760">
        <w:rPr>
          <w:rFonts w:ascii="Cambria" w:hAnsi="Cambria"/>
          <w:bCs/>
          <w:i/>
          <w:spacing w:val="-3"/>
          <w:sz w:val="22"/>
          <w:szCs w:val="22"/>
          <w:lang w:val="es-ES_tradnl" w:eastAsia="en-US"/>
        </w:rPr>
        <w:tab/>
        <w:t xml:space="preserve">Que el acuerdo sea adoptado por </w:t>
      </w: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r w:rsidRPr="00E97760">
        <w:rPr>
          <w:rFonts w:ascii="Cambria" w:hAnsi="Cambria"/>
          <w:bCs/>
          <w:i/>
          <w:spacing w:val="-3"/>
          <w:sz w:val="22"/>
          <w:szCs w:val="22"/>
          <w:lang w:val="es-ES_tradnl" w:eastAsia="en-US"/>
        </w:rPr>
        <w:t xml:space="preserve"> de conformidad con lo dispuesto en los presentes estatutos y, en todo caso, según disponen los artículos 194 y 201 de la Ley de Sociedades de Capital.</w:t>
      </w:r>
    </w:p>
    <w:p w14:paraId="6114CE2E"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7636A149" w14:textId="77777777" w:rsidR="00F5093E" w:rsidRPr="00E97760" w:rsidRDefault="00F5093E" w:rsidP="00F5093E">
      <w:pPr>
        <w:tabs>
          <w:tab w:val="left" w:pos="-720"/>
        </w:tabs>
        <w:suppressAutoHyphens/>
        <w:spacing w:line="288" w:lineRule="auto"/>
        <w:ind w:left="567" w:hanging="567"/>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4.-</w:t>
      </w:r>
      <w:r w:rsidRPr="00E97760">
        <w:rPr>
          <w:rFonts w:ascii="Cambria" w:hAnsi="Cambria"/>
          <w:bCs/>
          <w:i/>
          <w:spacing w:val="-3"/>
          <w:sz w:val="22"/>
          <w:szCs w:val="22"/>
          <w:lang w:val="es-ES_tradnl" w:eastAsia="en-US"/>
        </w:rPr>
        <w:tab/>
        <w:t xml:space="preserve">En todo caso, el acuerdo se hará constar en escritura pública, que se inscribirá en el Registro Mercantil. </w:t>
      </w:r>
    </w:p>
    <w:p w14:paraId="28D660E9" w14:textId="77777777" w:rsidR="00F5093E" w:rsidRPr="00E97760" w:rsidRDefault="00F5093E" w:rsidP="00F5093E">
      <w:pPr>
        <w:tabs>
          <w:tab w:val="left" w:pos="-720"/>
        </w:tabs>
        <w:suppressAutoHyphens/>
        <w:spacing w:line="288" w:lineRule="auto"/>
        <w:ind w:left="567" w:hanging="567"/>
        <w:jc w:val="both"/>
        <w:rPr>
          <w:rFonts w:ascii="Cambria" w:hAnsi="Cambria"/>
          <w:bCs/>
          <w:i/>
          <w:spacing w:val="-3"/>
          <w:sz w:val="22"/>
          <w:szCs w:val="22"/>
          <w:lang w:val="es-ES_tradnl" w:eastAsia="en-US"/>
        </w:rPr>
      </w:pPr>
    </w:p>
    <w:p w14:paraId="435099FE" w14:textId="77777777" w:rsidR="00F5093E" w:rsidRPr="00E97760" w:rsidRDefault="00F5093E" w:rsidP="00F5093E">
      <w:pPr>
        <w:tabs>
          <w:tab w:val="left" w:pos="-720"/>
        </w:tabs>
        <w:suppressAutoHyphens/>
        <w:spacing w:line="288" w:lineRule="auto"/>
        <w:ind w:left="705" w:hanging="705"/>
        <w:jc w:val="both"/>
        <w:rPr>
          <w:rFonts w:ascii="Cambria" w:hAnsi="Cambria"/>
          <w:i/>
          <w:spacing w:val="-3"/>
          <w:sz w:val="22"/>
          <w:szCs w:val="22"/>
          <w:lang w:val="es-ES_tradnl" w:eastAsia="en-US"/>
        </w:rPr>
      </w:pPr>
      <w:r w:rsidRPr="00E97760">
        <w:rPr>
          <w:rFonts w:ascii="Cambria" w:hAnsi="Cambria"/>
          <w:i/>
          <w:spacing w:val="-3"/>
          <w:sz w:val="22"/>
          <w:szCs w:val="22"/>
          <w:u w:val="single"/>
          <w:lang w:val="es-ES_tradnl" w:eastAsia="en-US"/>
        </w:rPr>
        <w:t>Artículo 65</w:t>
      </w:r>
      <w:r w:rsidRPr="00E97760">
        <w:rPr>
          <w:rFonts w:ascii="Cambria" w:hAnsi="Cambria"/>
          <w:i/>
          <w:spacing w:val="-3"/>
          <w:sz w:val="22"/>
          <w:szCs w:val="22"/>
          <w:lang w:val="es-ES_tradnl" w:eastAsia="en-US"/>
        </w:rPr>
        <w:t xml:space="preserve">.- </w:t>
      </w:r>
      <w:r w:rsidRPr="00E97760">
        <w:rPr>
          <w:rFonts w:ascii="Cambria" w:hAnsi="Cambria"/>
          <w:i/>
          <w:spacing w:val="-3"/>
          <w:sz w:val="22"/>
          <w:szCs w:val="22"/>
          <w:u w:val="single"/>
          <w:lang w:val="es-ES_tradnl" w:eastAsia="en-US"/>
        </w:rPr>
        <w:t>Disolución de la sociedad</w:t>
      </w:r>
    </w:p>
    <w:p w14:paraId="06308CD4" w14:textId="77777777" w:rsidR="00F5093E" w:rsidRPr="00E97760" w:rsidRDefault="00F5093E" w:rsidP="00F5093E">
      <w:pPr>
        <w:tabs>
          <w:tab w:val="left" w:pos="-720"/>
        </w:tabs>
        <w:suppressAutoHyphens/>
        <w:spacing w:line="288" w:lineRule="auto"/>
        <w:ind w:left="705" w:hanging="705"/>
        <w:jc w:val="both"/>
        <w:rPr>
          <w:rFonts w:ascii="Cambria" w:hAnsi="Cambria"/>
          <w:i/>
          <w:spacing w:val="-3"/>
          <w:sz w:val="22"/>
          <w:szCs w:val="22"/>
          <w:lang w:val="es-ES_tradnl" w:eastAsia="en-US"/>
        </w:rPr>
      </w:pPr>
    </w:p>
    <w:p w14:paraId="0F97558B"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La sociedad se disolverá por acuerdo de </w:t>
      </w: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r w:rsidRPr="00E97760">
        <w:rPr>
          <w:rFonts w:ascii="Cambria" w:hAnsi="Cambria"/>
          <w:bCs/>
          <w:i/>
          <w:spacing w:val="-3"/>
          <w:sz w:val="22"/>
          <w:szCs w:val="22"/>
          <w:lang w:val="es-ES_tradnl" w:eastAsia="en-US"/>
        </w:rPr>
        <w:t>, adoptado con arreglo al artículo 364 en el supuesto del artículo 368, así como por algunas de las causas previstas en el apartado 1º del artículo 360 y en el apartado 1º del artículo 363, todos ellos de la Ley de Sociedades de Capital.</w:t>
      </w:r>
    </w:p>
    <w:p w14:paraId="3BB975A3" w14:textId="77777777" w:rsidR="00F5093E" w:rsidRPr="00E97760" w:rsidRDefault="00F5093E" w:rsidP="00F5093E">
      <w:pPr>
        <w:tabs>
          <w:tab w:val="left" w:pos="-720"/>
        </w:tabs>
        <w:suppressAutoHyphens/>
        <w:spacing w:line="288" w:lineRule="auto"/>
        <w:ind w:left="705" w:hanging="705"/>
        <w:jc w:val="both"/>
        <w:rPr>
          <w:rFonts w:ascii="Cambria" w:hAnsi="Cambria"/>
          <w:i/>
          <w:spacing w:val="-3"/>
          <w:sz w:val="22"/>
          <w:szCs w:val="22"/>
          <w:u w:val="single"/>
          <w:lang w:val="es-ES_tradnl" w:eastAsia="en-US"/>
        </w:rPr>
      </w:pPr>
    </w:p>
    <w:p w14:paraId="54E2B446" w14:textId="77777777" w:rsidR="00F5093E" w:rsidRPr="00E97760" w:rsidRDefault="00F5093E" w:rsidP="00F5093E">
      <w:pPr>
        <w:tabs>
          <w:tab w:val="left" w:pos="-720"/>
        </w:tabs>
        <w:suppressAutoHyphens/>
        <w:spacing w:line="288" w:lineRule="auto"/>
        <w:ind w:left="705" w:hanging="705"/>
        <w:jc w:val="both"/>
        <w:rPr>
          <w:rFonts w:ascii="Cambria" w:hAnsi="Cambria"/>
          <w:i/>
          <w:spacing w:val="-3"/>
          <w:sz w:val="22"/>
          <w:szCs w:val="22"/>
          <w:lang w:val="es-ES_tradnl" w:eastAsia="en-US"/>
        </w:rPr>
      </w:pPr>
      <w:r w:rsidRPr="00E97760">
        <w:rPr>
          <w:rFonts w:ascii="Cambria" w:hAnsi="Cambria"/>
          <w:i/>
          <w:spacing w:val="-3"/>
          <w:sz w:val="22"/>
          <w:szCs w:val="22"/>
          <w:u w:val="single"/>
          <w:lang w:val="es-ES_tradnl" w:eastAsia="en-US"/>
        </w:rPr>
        <w:t>Artículo 66</w:t>
      </w:r>
      <w:r w:rsidRPr="00E97760">
        <w:rPr>
          <w:rFonts w:ascii="Cambria" w:hAnsi="Cambria"/>
          <w:i/>
          <w:spacing w:val="-3"/>
          <w:sz w:val="22"/>
          <w:szCs w:val="22"/>
          <w:lang w:val="es-ES_tradnl" w:eastAsia="en-US"/>
        </w:rPr>
        <w:t xml:space="preserve">.- </w:t>
      </w:r>
      <w:r w:rsidRPr="00E97760">
        <w:rPr>
          <w:rFonts w:ascii="Cambria" w:hAnsi="Cambria"/>
          <w:i/>
          <w:spacing w:val="-3"/>
          <w:sz w:val="22"/>
          <w:szCs w:val="22"/>
          <w:u w:val="single"/>
          <w:lang w:val="es-ES_tradnl" w:eastAsia="en-US"/>
        </w:rPr>
        <w:t>Liquidación de la sociedad</w:t>
      </w:r>
    </w:p>
    <w:p w14:paraId="182AB4E7" w14:textId="77777777" w:rsidR="00F5093E" w:rsidRPr="00E97760" w:rsidRDefault="00F5093E" w:rsidP="00F5093E">
      <w:pPr>
        <w:tabs>
          <w:tab w:val="left" w:pos="-720"/>
        </w:tabs>
        <w:suppressAutoHyphens/>
        <w:spacing w:line="288" w:lineRule="auto"/>
        <w:ind w:left="705" w:hanging="705"/>
        <w:jc w:val="both"/>
        <w:rPr>
          <w:rFonts w:ascii="Cambria" w:hAnsi="Cambria"/>
          <w:bCs/>
          <w:i/>
          <w:spacing w:val="-3"/>
          <w:sz w:val="22"/>
          <w:szCs w:val="22"/>
          <w:lang w:val="es-ES_tradnl" w:eastAsia="en-US"/>
        </w:rPr>
      </w:pPr>
    </w:p>
    <w:p w14:paraId="396AC2BB"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Una vez disuelta la sociedad, se abrirá el período de liquidación, y cesará el poder de representación del </w:t>
      </w:r>
      <w:r w:rsidRPr="00E97760">
        <w:rPr>
          <w:rFonts w:ascii="Cambria" w:hAnsi="Cambria"/>
          <w:i/>
          <w:spacing w:val="-3"/>
          <w:sz w:val="22"/>
          <w:szCs w:val="22"/>
          <w:lang w:val="es-ES_tradnl" w:eastAsia="en-US"/>
        </w:rPr>
        <w:t>Órgano de Administración</w:t>
      </w:r>
      <w:r w:rsidRPr="00E97760">
        <w:rPr>
          <w:rFonts w:ascii="Cambria" w:hAnsi="Cambria"/>
          <w:bCs/>
          <w:i/>
          <w:spacing w:val="-3"/>
          <w:sz w:val="22"/>
          <w:szCs w:val="22"/>
          <w:lang w:val="es-ES_tradnl" w:eastAsia="en-US"/>
        </w:rPr>
        <w:t xml:space="preserve">, asumiendo los liquidadores las funciones a las que se refiere la Ley de Sociedades de Capital. No obstante, el antiguo </w:t>
      </w:r>
      <w:r w:rsidRPr="00E97760">
        <w:rPr>
          <w:rFonts w:ascii="Cambria" w:hAnsi="Cambria"/>
          <w:i/>
          <w:spacing w:val="-3"/>
          <w:sz w:val="22"/>
          <w:szCs w:val="22"/>
          <w:lang w:val="es-ES_tradnl" w:eastAsia="en-US"/>
        </w:rPr>
        <w:t>Órgano de Administración</w:t>
      </w:r>
      <w:r w:rsidRPr="00E97760">
        <w:rPr>
          <w:rFonts w:ascii="Cambria" w:hAnsi="Cambria"/>
          <w:bCs/>
          <w:i/>
          <w:spacing w:val="-3"/>
          <w:sz w:val="22"/>
          <w:szCs w:val="22"/>
          <w:lang w:val="es-ES_tradnl" w:eastAsia="en-US"/>
        </w:rPr>
        <w:t>, si fuese requerido, deberá presentar su colaboración para la práctica de las operaciones de liquidación.</w:t>
      </w:r>
    </w:p>
    <w:p w14:paraId="4FBD5E58" w14:textId="77777777" w:rsidR="00F5093E" w:rsidRPr="00E97760" w:rsidRDefault="00F5093E" w:rsidP="00F5093E">
      <w:pPr>
        <w:tabs>
          <w:tab w:val="left" w:pos="-720"/>
        </w:tabs>
        <w:suppressAutoHyphens/>
        <w:spacing w:line="288" w:lineRule="auto"/>
        <w:ind w:left="705" w:hanging="705"/>
        <w:jc w:val="both"/>
        <w:rPr>
          <w:rFonts w:ascii="Cambria" w:hAnsi="Cambria"/>
          <w:bCs/>
          <w:i/>
          <w:spacing w:val="-3"/>
          <w:sz w:val="22"/>
          <w:szCs w:val="22"/>
          <w:lang w:val="es-ES_tradnl" w:eastAsia="en-US"/>
        </w:rPr>
      </w:pPr>
    </w:p>
    <w:p w14:paraId="2ED92AB7"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El número de liquidadores será siempre impar y su designación corresponderá a </w:t>
      </w: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r w:rsidRPr="00E97760">
        <w:rPr>
          <w:rFonts w:ascii="Cambria" w:hAnsi="Cambria"/>
          <w:bCs/>
          <w:i/>
          <w:spacing w:val="-3"/>
          <w:sz w:val="22"/>
          <w:szCs w:val="22"/>
          <w:lang w:val="es-ES_tradnl" w:eastAsia="en-US"/>
        </w:rPr>
        <w:t xml:space="preserve"> </w:t>
      </w:r>
    </w:p>
    <w:p w14:paraId="5C4872AA" w14:textId="77777777" w:rsidR="00F5093E" w:rsidRPr="00E97760" w:rsidRDefault="00F5093E" w:rsidP="00F5093E">
      <w:pPr>
        <w:tabs>
          <w:tab w:val="left" w:pos="-720"/>
        </w:tabs>
        <w:suppressAutoHyphens/>
        <w:spacing w:line="288" w:lineRule="auto"/>
        <w:ind w:left="705" w:hanging="705"/>
        <w:jc w:val="both"/>
        <w:rPr>
          <w:rFonts w:ascii="Cambria" w:hAnsi="Cambria"/>
          <w:bCs/>
          <w:i/>
          <w:spacing w:val="-3"/>
          <w:sz w:val="22"/>
          <w:szCs w:val="22"/>
          <w:lang w:val="es-ES_tradnl" w:eastAsia="en-US"/>
        </w:rPr>
      </w:pPr>
    </w:p>
    <w:p w14:paraId="6263C8D6"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Mientras dure el período de liquidación, </w:t>
      </w: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r w:rsidRPr="00E97760">
        <w:rPr>
          <w:rFonts w:ascii="Cambria" w:hAnsi="Cambria"/>
          <w:bCs/>
          <w:i/>
          <w:spacing w:val="-3"/>
          <w:sz w:val="22"/>
          <w:szCs w:val="22"/>
          <w:lang w:val="es-ES_tradnl" w:eastAsia="en-US"/>
        </w:rPr>
        <w:t xml:space="preserve"> seguirá celebrando sus reuniones anuales y cuantas extraordinarias fuera conveniente convocar conforme a las disposiciones legales en vigor.</w:t>
      </w:r>
    </w:p>
    <w:p w14:paraId="291C94DB"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48876A9A"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Concluidas las operaciones de liquidación, los liquidadores someterán a la aprobación de </w:t>
      </w:r>
      <w:smartTag w:uri="urn:schemas-microsoft-com:office:smarttags" w:element="PersonName">
        <w:smartTagPr>
          <w:attr w:name="ProductID" w:val="la Junta General"/>
        </w:smartTagPr>
        <w:r w:rsidRPr="00E97760">
          <w:rPr>
            <w:rFonts w:ascii="Cambria" w:hAnsi="Cambria"/>
            <w:bCs/>
            <w:i/>
            <w:spacing w:val="-3"/>
            <w:sz w:val="22"/>
            <w:szCs w:val="22"/>
            <w:lang w:val="es-ES_tradnl" w:eastAsia="en-US"/>
          </w:rPr>
          <w:t>la Junta General</w:t>
        </w:r>
      </w:smartTag>
      <w:r w:rsidRPr="00E97760">
        <w:rPr>
          <w:rFonts w:ascii="Cambria" w:hAnsi="Cambria"/>
          <w:bCs/>
          <w:i/>
          <w:spacing w:val="-3"/>
          <w:sz w:val="22"/>
          <w:szCs w:val="22"/>
          <w:lang w:val="es-ES_tradnl" w:eastAsia="en-US"/>
        </w:rPr>
        <w:t xml:space="preserve"> un balance final, un informe completo sobre dichas operaciones y un proyecto de división entre los socios del activo resultante.</w:t>
      </w:r>
    </w:p>
    <w:p w14:paraId="0E117602" w14:textId="77777777" w:rsidR="00F5093E"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4EE8D8F5"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55D80B9D"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El acuerdo aprobatorio podrá ser impugnado por los socios que no hubieran votado a favor del mismo, en el plazo de dos meses a contar desde la fecha de su adopción. Al admitir la demanda de impugnación, el juez acordará de oficio la anotación preventiva de la misma en el Registro Mercantil. </w:t>
      </w:r>
    </w:p>
    <w:p w14:paraId="5C42735B"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7C50446B"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u w:val="single"/>
          <w:lang w:val="es-ES_tradnl" w:eastAsia="en-US"/>
        </w:rPr>
        <w:t>Artículo 67</w:t>
      </w:r>
      <w:r w:rsidRPr="00E97760">
        <w:rPr>
          <w:rFonts w:ascii="Cambria" w:hAnsi="Cambria"/>
          <w:bCs/>
          <w:i/>
          <w:spacing w:val="-3"/>
          <w:sz w:val="22"/>
          <w:szCs w:val="22"/>
          <w:lang w:val="es-ES_tradnl" w:eastAsia="en-US"/>
        </w:rPr>
        <w:t xml:space="preserve">.- </w:t>
      </w:r>
      <w:r w:rsidRPr="00E97760">
        <w:rPr>
          <w:rFonts w:ascii="Cambria" w:hAnsi="Cambria"/>
          <w:bCs/>
          <w:i/>
          <w:spacing w:val="-3"/>
          <w:sz w:val="22"/>
          <w:szCs w:val="22"/>
          <w:u w:val="single"/>
          <w:lang w:val="es-ES_tradnl" w:eastAsia="en-US"/>
        </w:rPr>
        <w:t>Resolución de conflictos.</w:t>
      </w:r>
    </w:p>
    <w:p w14:paraId="2E5DBF53"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p>
    <w:p w14:paraId="5D818FC5" w14:textId="77777777" w:rsidR="00F5093E" w:rsidRPr="00E97760" w:rsidRDefault="00F5093E" w:rsidP="00F5093E">
      <w:pPr>
        <w:tabs>
          <w:tab w:val="left" w:pos="-720"/>
        </w:tabs>
        <w:suppressAutoHyphens/>
        <w:spacing w:line="288" w:lineRule="auto"/>
        <w:jc w:val="both"/>
        <w:rPr>
          <w:rFonts w:ascii="Cambria" w:hAnsi="Cambria"/>
          <w:bCs/>
          <w:i/>
          <w:spacing w:val="-3"/>
          <w:sz w:val="22"/>
          <w:szCs w:val="22"/>
          <w:lang w:val="es-ES_tradnl" w:eastAsia="en-US"/>
        </w:rPr>
      </w:pPr>
      <w:r w:rsidRPr="00E97760">
        <w:rPr>
          <w:rFonts w:ascii="Cambria" w:hAnsi="Cambria"/>
          <w:bCs/>
          <w:i/>
          <w:spacing w:val="-3"/>
          <w:sz w:val="22"/>
          <w:szCs w:val="22"/>
          <w:lang w:val="es-ES_tradnl" w:eastAsia="en-US"/>
        </w:rPr>
        <w:t xml:space="preserve">Todos los socios renuncian a su propio fuero y domicilio para toda clase de cuestiones litigiosas que puedan promoverse en relación con </w:t>
      </w:r>
      <w:smartTag w:uri="urn:schemas-microsoft-com:office:smarttags" w:element="PersonName">
        <w:smartTagPr>
          <w:attr w:name="ProductID" w:val="la Sociedad"/>
        </w:smartTagPr>
        <w:r w:rsidRPr="00E97760">
          <w:rPr>
            <w:rFonts w:ascii="Cambria" w:hAnsi="Cambria"/>
            <w:bCs/>
            <w:i/>
            <w:spacing w:val="-3"/>
            <w:sz w:val="22"/>
            <w:szCs w:val="22"/>
            <w:lang w:val="es-ES_tradnl" w:eastAsia="en-US"/>
          </w:rPr>
          <w:t>la Sociedad</w:t>
        </w:r>
      </w:smartTag>
      <w:r w:rsidRPr="00E97760">
        <w:rPr>
          <w:rFonts w:ascii="Cambria" w:hAnsi="Cambria"/>
          <w:bCs/>
          <w:i/>
          <w:spacing w:val="-3"/>
          <w:sz w:val="22"/>
          <w:szCs w:val="22"/>
          <w:lang w:val="es-ES_tradnl" w:eastAsia="en-US"/>
        </w:rPr>
        <w:t xml:space="preserve"> o los órganos sociales y se someten expresamente a la jurisdicción de los jueces y tribunales de la ciudad del domicilio social, salvo los casos en que legalmente se imponga otro fuero.</w:t>
      </w:r>
    </w:p>
    <w:p w14:paraId="470EF5B5" w14:textId="77777777" w:rsidR="00474083" w:rsidRPr="00F5093E" w:rsidRDefault="00474083">
      <w:pPr>
        <w:rPr>
          <w:lang w:val="es-ES_tradnl"/>
        </w:rPr>
      </w:pPr>
    </w:p>
    <w:sectPr w:rsidR="00474083" w:rsidRPr="00F5093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39AA3" w14:textId="77777777" w:rsidR="00B6084B" w:rsidRDefault="00B6084B" w:rsidP="00BE3923">
      <w:r>
        <w:separator/>
      </w:r>
    </w:p>
  </w:endnote>
  <w:endnote w:type="continuationSeparator" w:id="0">
    <w:p w14:paraId="444B14E5" w14:textId="77777777" w:rsidR="00B6084B" w:rsidRDefault="00B6084B" w:rsidP="00BE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5F664" w14:textId="77777777" w:rsidR="00BE3923" w:rsidRDefault="00BE39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4262" w14:textId="77777777" w:rsidR="00BE3923" w:rsidRDefault="00BE39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6B6C" w14:textId="77777777" w:rsidR="00BE3923" w:rsidRDefault="00BE39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CB718" w14:textId="77777777" w:rsidR="00B6084B" w:rsidRDefault="00B6084B" w:rsidP="00BE3923">
      <w:r>
        <w:separator/>
      </w:r>
    </w:p>
  </w:footnote>
  <w:footnote w:type="continuationSeparator" w:id="0">
    <w:p w14:paraId="435C568D" w14:textId="77777777" w:rsidR="00B6084B" w:rsidRDefault="00B6084B" w:rsidP="00BE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5FBD" w14:textId="77777777" w:rsidR="00BE3923" w:rsidRDefault="00BE39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9C1AC" w14:textId="77777777" w:rsidR="00BE3923" w:rsidRDefault="00BE39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ADC53" w14:textId="77777777" w:rsidR="00BE3923" w:rsidRDefault="00BE39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D9C"/>
    <w:multiLevelType w:val="hybridMultilevel"/>
    <w:tmpl w:val="3B34AA82"/>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C05833"/>
    <w:multiLevelType w:val="hybridMultilevel"/>
    <w:tmpl w:val="D50249B6"/>
    <w:lvl w:ilvl="0" w:tplc="0C0A000F">
      <w:start w:val="1"/>
      <w:numFmt w:val="decimal"/>
      <w:lvlText w:val="%1."/>
      <w:lvlJc w:val="left"/>
      <w:pPr>
        <w:tabs>
          <w:tab w:val="num" w:pos="927"/>
        </w:tabs>
        <w:ind w:left="927" w:hanging="360"/>
      </w:pPr>
      <w:rPr>
        <w:rFonts w:cs="Times New Roman"/>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36837516"/>
    <w:multiLevelType w:val="hybridMultilevel"/>
    <w:tmpl w:val="0D0017B0"/>
    <w:lvl w:ilvl="0" w:tplc="0C0A000F">
      <w:start w:val="6"/>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D94463"/>
    <w:multiLevelType w:val="hybridMultilevel"/>
    <w:tmpl w:val="B8182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B932E03"/>
    <w:multiLevelType w:val="hybridMultilevel"/>
    <w:tmpl w:val="2B082756"/>
    <w:lvl w:ilvl="0" w:tplc="EF82E4E0">
      <w:start w:val="1"/>
      <w:numFmt w:val="lowerLetter"/>
      <w:lvlText w:val="%1)"/>
      <w:lvlJc w:val="left"/>
      <w:pPr>
        <w:tabs>
          <w:tab w:val="num" w:pos="750"/>
        </w:tabs>
        <w:ind w:left="750" w:hanging="39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E"/>
    <w:rsid w:val="00474083"/>
    <w:rsid w:val="00B6084B"/>
    <w:rsid w:val="00BE3923"/>
    <w:rsid w:val="00F509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9AE5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93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3923"/>
    <w:pPr>
      <w:tabs>
        <w:tab w:val="center" w:pos="4252"/>
        <w:tab w:val="right" w:pos="8504"/>
      </w:tabs>
    </w:pPr>
  </w:style>
  <w:style w:type="character" w:customStyle="1" w:styleId="EncabezadoCar">
    <w:name w:val="Encabezado Car"/>
    <w:basedOn w:val="Fuentedeprrafopredeter"/>
    <w:link w:val="Encabezado"/>
    <w:uiPriority w:val="99"/>
    <w:rsid w:val="00BE39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E3923"/>
    <w:pPr>
      <w:tabs>
        <w:tab w:val="center" w:pos="4252"/>
        <w:tab w:val="right" w:pos="8504"/>
      </w:tabs>
    </w:pPr>
  </w:style>
  <w:style w:type="character" w:customStyle="1" w:styleId="PiedepginaCar">
    <w:name w:val="Pie de página Car"/>
    <w:basedOn w:val="Fuentedeprrafopredeter"/>
    <w:link w:val="Piedepgina"/>
    <w:uiPriority w:val="99"/>
    <w:rsid w:val="00BE392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7895</Words>
  <Characters>43428</Characters>
  <Application>Microsoft Office Word</Application>
  <DocSecurity>0</DocSecurity>
  <Lines>361</Lines>
  <Paragraphs>102</Paragraphs>
  <ScaleCrop>false</ScaleCrop>
  <Company/>
  <LinksUpToDate>false</LinksUpToDate>
  <CharactersWithSpaces>51221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2021-09-27T12:44:00Z</dcterms:created>
  <dcterms:modified xsi:type="dcterms:W3CDTF">2021-09-27T12:44:00Z</dcterms:modified>
</cp:coreProperties>
</file>